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4E04" w14:textId="77777777" w:rsidR="003F71F5" w:rsidRDefault="003F71F5" w:rsidP="00AC362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Club Criteria </w:t>
      </w:r>
    </w:p>
    <w:p w14:paraId="648DBD01" w14:textId="77777777" w:rsidR="003F71F5" w:rsidRDefault="003F71F5" w:rsidP="003F71F5">
      <w:r>
        <w:t xml:space="preserve">1. All SUBU clubs/ societies must have a minimum of </w:t>
      </w:r>
      <w:r w:rsidRPr="009C4F87">
        <w:rPr>
          <w:color w:val="FF0000"/>
        </w:rPr>
        <w:t>15</w:t>
      </w:r>
      <w:r>
        <w:t xml:space="preserve"> fully paid members (including committee members) to operate. </w:t>
      </w:r>
    </w:p>
    <w:p w14:paraId="2C98A921" w14:textId="77777777" w:rsidR="003F71F5" w:rsidRDefault="003F71F5" w:rsidP="003F71F5">
      <w:r>
        <w:t xml:space="preserve">2. No club should have a membership base that consists of more than 50% of associate members. </w:t>
      </w:r>
    </w:p>
    <w:p w14:paraId="779D21B0" w14:textId="77777777" w:rsidR="003F71F5" w:rsidRDefault="003F71F5" w:rsidP="003F71F5">
      <w:r>
        <w:t xml:space="preserve">3.  All SUBU clubs/ societies must have at least one active social media platform to engage with their members. </w:t>
      </w:r>
    </w:p>
    <w:p w14:paraId="622260CF" w14:textId="77777777" w:rsidR="003F71F5" w:rsidRPr="00FF34DA" w:rsidRDefault="003F71F5" w:rsidP="003F71F5">
      <w:r w:rsidRPr="00FF34DA">
        <w:t>4. All SUBU clubs/ societies should hold at least one meeting with their members each month</w:t>
      </w:r>
    </w:p>
    <w:p w14:paraId="5BE8D969" w14:textId="446B3007" w:rsidR="003F71F5" w:rsidRPr="00FF34DA" w:rsidRDefault="003F71F5" w:rsidP="003F71F5">
      <w:r w:rsidRPr="00FF34DA">
        <w:t>5. No club should hold a negative bank balance</w:t>
      </w:r>
      <w:r w:rsidR="00955742" w:rsidRPr="00FF34DA">
        <w:t xml:space="preserve"> for an extended period without consultation with SUBU.</w:t>
      </w:r>
      <w:r w:rsidRPr="00FF34DA">
        <w:t xml:space="preserve"> </w:t>
      </w:r>
    </w:p>
    <w:p w14:paraId="15008264" w14:textId="77777777" w:rsidR="003F71F5" w:rsidRPr="00A02C2F" w:rsidRDefault="003F71F5" w:rsidP="00766C8F"/>
    <w:p w14:paraId="19A2E501" w14:textId="6EF04920" w:rsidR="00766C8F" w:rsidRPr="00766C8F" w:rsidRDefault="00766C8F" w:rsidP="00766C8F">
      <w:pPr>
        <w:rPr>
          <w:b/>
          <w:bCs/>
        </w:rPr>
      </w:pPr>
    </w:p>
    <w:sectPr w:rsidR="00766C8F" w:rsidRPr="00766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8F"/>
    <w:rsid w:val="00032BB4"/>
    <w:rsid w:val="001B63AE"/>
    <w:rsid w:val="002F2F0E"/>
    <w:rsid w:val="003F71F5"/>
    <w:rsid w:val="00500EBC"/>
    <w:rsid w:val="00766C8F"/>
    <w:rsid w:val="007A6D84"/>
    <w:rsid w:val="0080670D"/>
    <w:rsid w:val="0093751A"/>
    <w:rsid w:val="00955742"/>
    <w:rsid w:val="009C4F87"/>
    <w:rsid w:val="00A02C2F"/>
    <w:rsid w:val="00AC3622"/>
    <w:rsid w:val="00C75A49"/>
    <w:rsid w:val="00CA2891"/>
    <w:rsid w:val="00D23B97"/>
    <w:rsid w:val="00D558F6"/>
    <w:rsid w:val="00E60CE6"/>
    <w:rsid w:val="00F41D4E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9808"/>
  <w15:chartTrackingRefBased/>
  <w15:docId w15:val="{857C719D-7C47-45C6-B177-5D8E93B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Tammy Bowie</cp:lastModifiedBy>
  <cp:revision>12</cp:revision>
  <dcterms:created xsi:type="dcterms:W3CDTF">2024-05-20T14:40:00Z</dcterms:created>
  <dcterms:modified xsi:type="dcterms:W3CDTF">2024-07-22T13:13:00Z</dcterms:modified>
</cp:coreProperties>
</file>