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6" w:rsidRDefault="00BD7CE6"/>
    <w:p w:rsidR="009A1CDF" w:rsidRPr="009A1CDF" w:rsidRDefault="009A1CDF">
      <w:pPr>
        <w:rPr>
          <w:b/>
          <w:sz w:val="28"/>
          <w:szCs w:val="28"/>
          <w:u w:val="single"/>
        </w:rPr>
      </w:pPr>
      <w:r w:rsidRPr="009A1CDF">
        <w:rPr>
          <w:b/>
          <w:sz w:val="28"/>
          <w:szCs w:val="28"/>
          <w:u w:val="single"/>
        </w:rPr>
        <w:t xml:space="preserve">Student Members’ Meeting – </w:t>
      </w:r>
      <w:r w:rsidR="00BC317E">
        <w:rPr>
          <w:b/>
          <w:sz w:val="28"/>
          <w:szCs w:val="28"/>
          <w:u w:val="single"/>
        </w:rPr>
        <w:t>Affiliations</w:t>
      </w:r>
    </w:p>
    <w:p w:rsidR="009A1CDF" w:rsidRDefault="009A1CDF"/>
    <w:p w:rsidR="00BD7CE6" w:rsidRDefault="00BC317E" w:rsidP="00BC317E">
      <w:r>
        <w:t>We invite you to approve the following affiliations for the next year:</w:t>
      </w:r>
    </w:p>
    <w:p w:rsidR="00BC317E" w:rsidRDefault="00BC317E" w:rsidP="00BC317E">
      <w:pPr>
        <w:pStyle w:val="ListParagraph"/>
        <w:numPr>
          <w:ilvl w:val="0"/>
          <w:numId w:val="17"/>
        </w:numPr>
      </w:pPr>
      <w:r>
        <w:t>National Union of Students (NUS)</w:t>
      </w:r>
    </w:p>
    <w:p w:rsidR="00BC317E" w:rsidRDefault="00BC317E" w:rsidP="00BC317E"/>
    <w:p w:rsidR="00BC317E" w:rsidRDefault="00BC317E" w:rsidP="00BC317E"/>
    <w:p w:rsidR="00BC317E" w:rsidRPr="00BC317E" w:rsidRDefault="00BC317E" w:rsidP="00BC317E">
      <w:pPr>
        <w:rPr>
          <w:u w:val="single"/>
        </w:rPr>
      </w:pPr>
      <w:r w:rsidRPr="00BC317E">
        <w:rPr>
          <w:u w:val="single"/>
        </w:rPr>
        <w:t>Information:</w:t>
      </w:r>
    </w:p>
    <w:p w:rsidR="000D05B9" w:rsidRPr="000D05B9" w:rsidRDefault="000D05B9" w:rsidP="00BC317E">
      <w:r>
        <w:t xml:space="preserve">The National Union of Students (NUS) is the national representative body for students in the </w:t>
      </w:r>
      <w:r w:rsidRPr="000D05B9">
        <w:t xml:space="preserve">UK. They are split into two separate organisations – NUS UK and NUS Charity. </w:t>
      </w:r>
    </w:p>
    <w:p w:rsidR="000D05B9" w:rsidRPr="000D05B9" w:rsidRDefault="000D05B9" w:rsidP="000D05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0D05B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NUS 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UK</w:t>
      </w:r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– campaigning nationally to improve the lives of students and delivering tangible impact for the student movement. </w:t>
      </w:r>
    </w:p>
    <w:p w:rsidR="000D05B9" w:rsidRPr="000D05B9" w:rsidRDefault="000D05B9" w:rsidP="000D05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gramStart"/>
      <w:r w:rsidRPr="000D05B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NUS Charity</w:t>
      </w:r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– developing and championing strong students’ unions through advice, guidance and crisis support.</w:t>
      </w:r>
      <w:proofErr w:type="gramEnd"/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Connecting members and curating services. </w:t>
      </w:r>
      <w:proofErr w:type="gramStart"/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For members who trade, helping students’ unions to make the most of their commercial enterprise income.</w:t>
      </w:r>
      <w:proofErr w:type="gramEnd"/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0D05B9" w:rsidRDefault="000D05B9" w:rsidP="00BC317E"/>
    <w:p w:rsidR="00BC317E" w:rsidRDefault="00BC317E" w:rsidP="00BC317E">
      <w:r>
        <w:t xml:space="preserve">The cost of affiliating with NUS </w:t>
      </w:r>
      <w:r w:rsidR="00893ACB">
        <w:t xml:space="preserve">for the past year has been £26,775. This has gone down from </w:t>
      </w:r>
      <w:r>
        <w:t>£47,600</w:t>
      </w:r>
      <w:r w:rsidR="00893ACB">
        <w:t xml:space="preserve"> in 2020 (and £40,435 in 2019). We expect this to rise slightly for the next year.</w:t>
      </w:r>
    </w:p>
    <w:p w:rsidR="000D05B9" w:rsidRDefault="000D05B9" w:rsidP="00BC317E">
      <w:bookmarkStart w:id="0" w:name="_GoBack"/>
      <w:bookmarkEnd w:id="0"/>
    </w:p>
    <w:p w:rsidR="000D05B9" w:rsidRPr="000D05B9" w:rsidRDefault="000D05B9" w:rsidP="000D05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The NUS provide a number of services which are beneficial to SUBU: </w:t>
      </w:r>
    </w:p>
    <w:p w:rsidR="000D05B9" w:rsidRPr="000D05B9" w:rsidRDefault="000D05B9" w:rsidP="000D05B9">
      <w:pPr>
        <w:pStyle w:val="NormalWeb"/>
        <w:numPr>
          <w:ilvl w:val="0"/>
          <w:numId w:val="18"/>
        </w:numPr>
        <w:shd w:val="clear" w:color="auto" w:fill="FFFFFF"/>
        <w:spacing w:before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Purchasing Consortium saving £1000’s every year </w:t>
      </w:r>
    </w:p>
    <w:p w:rsidR="000D05B9" w:rsidRPr="000D05B9" w:rsidRDefault="000D05B9" w:rsidP="000D05B9">
      <w:pPr>
        <w:pStyle w:val="NormalWeb"/>
        <w:numPr>
          <w:ilvl w:val="0"/>
          <w:numId w:val="18"/>
        </w:numPr>
        <w:shd w:val="clear" w:color="auto" w:fill="FFFFFF"/>
        <w:spacing w:before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Elections Support Service </w:t>
      </w:r>
    </w:p>
    <w:p w:rsidR="000D05B9" w:rsidRPr="000D05B9" w:rsidRDefault="000D05B9" w:rsidP="000D05B9">
      <w:pPr>
        <w:pStyle w:val="NormalWeb"/>
        <w:numPr>
          <w:ilvl w:val="0"/>
          <w:numId w:val="18"/>
        </w:numPr>
        <w:shd w:val="clear" w:color="auto" w:fill="FFFFFF"/>
        <w:spacing w:before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Associate Membership of NVCO </w:t>
      </w:r>
    </w:p>
    <w:p w:rsidR="000D05B9" w:rsidRPr="000D05B9" w:rsidRDefault="000D05B9" w:rsidP="000D05B9">
      <w:pPr>
        <w:pStyle w:val="NormalWeb"/>
        <w:numPr>
          <w:ilvl w:val="0"/>
          <w:numId w:val="18"/>
        </w:numPr>
        <w:shd w:val="clear" w:color="auto" w:fill="FFFFFF"/>
        <w:spacing w:before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0D05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Legal and Policy Briefings </w:t>
      </w:r>
    </w:p>
    <w:p w:rsidR="000D05B9" w:rsidRPr="00BC317E" w:rsidRDefault="000D05B9" w:rsidP="00BC317E"/>
    <w:sectPr w:rsidR="000D05B9" w:rsidRPr="00BC317E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22" w:rsidRDefault="00791722">
      <w:pPr>
        <w:spacing w:line="240" w:lineRule="auto"/>
      </w:pPr>
      <w:r>
        <w:separator/>
      </w:r>
    </w:p>
  </w:endnote>
  <w:endnote w:type="continuationSeparator" w:id="0">
    <w:p w:rsidR="00791722" w:rsidRDefault="00791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22" w:rsidRDefault="00791722">
      <w:pPr>
        <w:spacing w:line="240" w:lineRule="auto"/>
      </w:pPr>
      <w:r>
        <w:separator/>
      </w:r>
    </w:p>
  </w:footnote>
  <w:footnote w:type="continuationSeparator" w:id="0">
    <w:p w:rsidR="00791722" w:rsidRDefault="00791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22" w:rsidRDefault="00791722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CD6B54F" wp14:editId="43F674D6">
          <wp:simplePos x="0" y="0"/>
          <wp:positionH relativeFrom="column">
            <wp:posOffset>-866774</wp:posOffset>
          </wp:positionH>
          <wp:positionV relativeFrom="paragraph">
            <wp:posOffset>-342899</wp:posOffset>
          </wp:positionV>
          <wp:extent cx="1909763" cy="67009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67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C06"/>
    <w:multiLevelType w:val="multilevel"/>
    <w:tmpl w:val="D846B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04109D"/>
    <w:multiLevelType w:val="multilevel"/>
    <w:tmpl w:val="217AD1F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6063BD"/>
    <w:multiLevelType w:val="hybridMultilevel"/>
    <w:tmpl w:val="D0026044"/>
    <w:lvl w:ilvl="0" w:tplc="A532E8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2B1"/>
    <w:multiLevelType w:val="multilevel"/>
    <w:tmpl w:val="D78258C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4995521"/>
    <w:multiLevelType w:val="multilevel"/>
    <w:tmpl w:val="31C49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D72D9E"/>
    <w:multiLevelType w:val="multilevel"/>
    <w:tmpl w:val="A1AE1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9A1F61"/>
    <w:multiLevelType w:val="hybridMultilevel"/>
    <w:tmpl w:val="0B06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59DB"/>
    <w:multiLevelType w:val="hybridMultilevel"/>
    <w:tmpl w:val="D2C2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74E4"/>
    <w:multiLevelType w:val="hybridMultilevel"/>
    <w:tmpl w:val="77A2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B77D3"/>
    <w:multiLevelType w:val="hybridMultilevel"/>
    <w:tmpl w:val="61D6D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3661"/>
    <w:multiLevelType w:val="multilevel"/>
    <w:tmpl w:val="B0B4937E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90B5ED9"/>
    <w:multiLevelType w:val="hybridMultilevel"/>
    <w:tmpl w:val="F1C2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6189E"/>
    <w:multiLevelType w:val="hybridMultilevel"/>
    <w:tmpl w:val="3F62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24C5"/>
    <w:multiLevelType w:val="multilevel"/>
    <w:tmpl w:val="86CCDF9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18B750B"/>
    <w:multiLevelType w:val="hybridMultilevel"/>
    <w:tmpl w:val="018E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46042"/>
    <w:multiLevelType w:val="multilevel"/>
    <w:tmpl w:val="1B782BF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E1039EC"/>
    <w:multiLevelType w:val="hybridMultilevel"/>
    <w:tmpl w:val="ED66F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51DFD"/>
    <w:multiLevelType w:val="multilevel"/>
    <w:tmpl w:val="371EECB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15"/>
  </w:num>
  <w:num w:numId="8">
    <w:abstractNumId w:val="10"/>
  </w:num>
  <w:num w:numId="9">
    <w:abstractNumId w:val="17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7CE6"/>
    <w:rsid w:val="000D05B9"/>
    <w:rsid w:val="00495327"/>
    <w:rsid w:val="005363D9"/>
    <w:rsid w:val="005F3484"/>
    <w:rsid w:val="00791722"/>
    <w:rsid w:val="00893ACB"/>
    <w:rsid w:val="00963AC5"/>
    <w:rsid w:val="009A1CDF"/>
    <w:rsid w:val="00BA0BFB"/>
    <w:rsid w:val="00BC317E"/>
    <w:rsid w:val="00B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36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A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C5"/>
  </w:style>
  <w:style w:type="paragraph" w:styleId="Footer">
    <w:name w:val="footer"/>
    <w:basedOn w:val="Normal"/>
    <w:link w:val="FooterChar"/>
    <w:uiPriority w:val="99"/>
    <w:unhideWhenUsed/>
    <w:rsid w:val="00963A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C5"/>
  </w:style>
  <w:style w:type="paragraph" w:styleId="NormalWeb">
    <w:name w:val="Normal (Web)"/>
    <w:basedOn w:val="Normal"/>
    <w:uiPriority w:val="99"/>
    <w:unhideWhenUsed/>
    <w:rsid w:val="000D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36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A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C5"/>
  </w:style>
  <w:style w:type="paragraph" w:styleId="Footer">
    <w:name w:val="footer"/>
    <w:basedOn w:val="Normal"/>
    <w:link w:val="FooterChar"/>
    <w:uiPriority w:val="99"/>
    <w:unhideWhenUsed/>
    <w:rsid w:val="00963A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C5"/>
  </w:style>
  <w:style w:type="paragraph" w:styleId="NormalWeb">
    <w:name w:val="Normal (Web)"/>
    <w:basedOn w:val="Normal"/>
    <w:uiPriority w:val="99"/>
    <w:unhideWhenUsed/>
    <w:rsid w:val="000D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Fatmata Durkin</dc:creator>
  <cp:lastModifiedBy>Fatmata,Durkin</cp:lastModifiedBy>
  <cp:revision>6</cp:revision>
  <dcterms:created xsi:type="dcterms:W3CDTF">2022-05-16T11:57:00Z</dcterms:created>
  <dcterms:modified xsi:type="dcterms:W3CDTF">2022-05-16T12:24:00Z</dcterms:modified>
</cp:coreProperties>
</file>