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D33E" w14:textId="77777777" w:rsidR="00A755DF" w:rsidRPr="00A755DF" w:rsidRDefault="00A755DF" w:rsidP="00A755DF">
      <w:r w:rsidRPr="00A755DF">
        <w:rPr>
          <w:i/>
          <w:iCs/>
        </w:rPr>
        <w:t>The Trustee Board met four times in the 2023-24 academic year.</w:t>
      </w:r>
    </w:p>
    <w:p w14:paraId="54A6BF13" w14:textId="77777777" w:rsidR="00A755DF" w:rsidRPr="00A755DF" w:rsidRDefault="00A755DF" w:rsidP="00A755DF">
      <w:r w:rsidRPr="00A755DF">
        <w:rPr>
          <w:i/>
          <w:iCs/>
        </w:rPr>
        <w:t> </w:t>
      </w:r>
    </w:p>
    <w:p w14:paraId="1BFD15AB" w14:textId="77777777" w:rsidR="00A755DF" w:rsidRPr="00A755DF" w:rsidRDefault="00A755DF" w:rsidP="00A755DF">
      <w:r w:rsidRPr="00A755DF">
        <w:rPr>
          <w:i/>
          <w:iCs/>
        </w:rPr>
        <w:t xml:space="preserve">In the first meeting of the academic year, Trustees were provided with an update on SUBU’s KPI’s as well as asked for nominations for positions on both </w:t>
      </w:r>
      <w:proofErr w:type="spellStart"/>
      <w:r w:rsidRPr="00A755DF">
        <w:rPr>
          <w:i/>
          <w:iCs/>
        </w:rPr>
        <w:t>Feelprime</w:t>
      </w:r>
      <w:proofErr w:type="spellEnd"/>
      <w:r w:rsidRPr="00A755DF">
        <w:rPr>
          <w:i/>
          <w:iCs/>
        </w:rPr>
        <w:t xml:space="preserve"> and Sub-Committees. A request was also made for approval of funding for the Part Time Officers.</w:t>
      </w:r>
    </w:p>
    <w:p w14:paraId="57350BD3" w14:textId="77777777" w:rsidR="00A755DF" w:rsidRPr="00A755DF" w:rsidRDefault="00A755DF" w:rsidP="00A755DF">
      <w:r w:rsidRPr="00A755DF">
        <w:rPr>
          <w:i/>
          <w:iCs/>
        </w:rPr>
        <w:t> </w:t>
      </w:r>
    </w:p>
    <w:p w14:paraId="29137B2A" w14:textId="77777777" w:rsidR="00A755DF" w:rsidRPr="00A755DF" w:rsidRDefault="00A755DF" w:rsidP="00A755DF">
      <w:r w:rsidRPr="00A755DF">
        <w:rPr>
          <w:i/>
          <w:iCs/>
        </w:rPr>
        <w:t>In February, a paper was discussed around block grant conditions as well as positions for the Human Resources Chair and Board Deputy Chair. There was also planning made for the recruitment of the new CEO as this was Samantha Leahy-Harlands final meeting. The Advice Team provided an awareness session for Trustees on the services they provide to students followed by details around the financial audit and the Job Evaluation project was concluded with a final report.</w:t>
      </w:r>
    </w:p>
    <w:p w14:paraId="6B68C81B" w14:textId="77777777" w:rsidR="00A755DF" w:rsidRPr="00A755DF" w:rsidRDefault="00A755DF" w:rsidP="00A755DF">
      <w:r w:rsidRPr="00A755DF">
        <w:rPr>
          <w:i/>
          <w:iCs/>
        </w:rPr>
        <w:t> </w:t>
      </w:r>
    </w:p>
    <w:p w14:paraId="2DD1A973" w14:textId="77777777" w:rsidR="00A755DF" w:rsidRPr="00A755DF" w:rsidRDefault="00A755DF" w:rsidP="00A755DF">
      <w:r w:rsidRPr="00A755DF">
        <w:rPr>
          <w:i/>
          <w:iCs/>
        </w:rPr>
        <w:t xml:space="preserve">April’s Board meeting began with a final paper on the financial audit and approval was sought for Trustee recruitment to begin as Lay Trustees reach the end of their term. Information was provided around early thoughts of SUBU’s new strategy as well as approval sought for an amendment to the Summit Chair role. Lastly, updates were provided on the recent </w:t>
      </w:r>
      <w:proofErr w:type="gramStart"/>
      <w:r w:rsidRPr="00A755DF">
        <w:rPr>
          <w:i/>
          <w:iCs/>
        </w:rPr>
        <w:t>Full Time Officer</w:t>
      </w:r>
      <w:proofErr w:type="gramEnd"/>
      <w:r w:rsidRPr="00A755DF">
        <w:rPr>
          <w:i/>
          <w:iCs/>
        </w:rPr>
        <w:t xml:space="preserve"> elections as well as CEO recruitment.</w:t>
      </w:r>
    </w:p>
    <w:p w14:paraId="5F5E5B25" w14:textId="77777777" w:rsidR="00A755DF" w:rsidRPr="00A755DF" w:rsidRDefault="00A755DF" w:rsidP="00A755DF">
      <w:r w:rsidRPr="00A755DF">
        <w:rPr>
          <w:i/>
          <w:iCs/>
        </w:rPr>
        <w:t> </w:t>
      </w:r>
    </w:p>
    <w:p w14:paraId="41DB8763" w14:textId="77777777" w:rsidR="00A755DF" w:rsidRPr="00A755DF" w:rsidRDefault="00A755DF" w:rsidP="00A755DF">
      <w:r w:rsidRPr="00A755DF">
        <w:rPr>
          <w:i/>
          <w:iCs/>
        </w:rPr>
        <w:t>The last Board meeting of the academic year was in July and the main topics were around budgets and strategy. This was for Board to examine and approve the upcoming years organisational budget as well as comment on further work done around SUBU’s new strategy. Commercial services provided an annual update on performance and engagement. The Part Time Officer funding was brought to Board for approval into the next academic year and the Interim CEO provided their final report.</w:t>
      </w:r>
    </w:p>
    <w:p w14:paraId="37418FD2" w14:textId="77777777" w:rsidR="00EF7EF0" w:rsidRDefault="00EF7EF0"/>
    <w:sectPr w:rsidR="00EF7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BA"/>
    <w:rsid w:val="00025B87"/>
    <w:rsid w:val="00131590"/>
    <w:rsid w:val="003607BA"/>
    <w:rsid w:val="00751808"/>
    <w:rsid w:val="00805D00"/>
    <w:rsid w:val="00A755DF"/>
    <w:rsid w:val="00B21D0D"/>
    <w:rsid w:val="00EF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62DF"/>
  <w15:chartTrackingRefBased/>
  <w15:docId w15:val="{05C308D4-13C7-4668-A1D4-1C450426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7BA"/>
    <w:rPr>
      <w:rFonts w:eastAsiaTheme="majorEastAsia" w:cstheme="majorBidi"/>
      <w:color w:val="272727" w:themeColor="text1" w:themeTint="D8"/>
    </w:rPr>
  </w:style>
  <w:style w:type="paragraph" w:styleId="Title">
    <w:name w:val="Title"/>
    <w:basedOn w:val="Normal"/>
    <w:next w:val="Normal"/>
    <w:link w:val="TitleChar"/>
    <w:uiPriority w:val="10"/>
    <w:qFormat/>
    <w:rsid w:val="00360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7BA"/>
    <w:pPr>
      <w:spacing w:before="160"/>
      <w:jc w:val="center"/>
    </w:pPr>
    <w:rPr>
      <w:i/>
      <w:iCs/>
      <w:color w:val="404040" w:themeColor="text1" w:themeTint="BF"/>
    </w:rPr>
  </w:style>
  <w:style w:type="character" w:customStyle="1" w:styleId="QuoteChar">
    <w:name w:val="Quote Char"/>
    <w:basedOn w:val="DefaultParagraphFont"/>
    <w:link w:val="Quote"/>
    <w:uiPriority w:val="29"/>
    <w:rsid w:val="003607BA"/>
    <w:rPr>
      <w:i/>
      <w:iCs/>
      <w:color w:val="404040" w:themeColor="text1" w:themeTint="BF"/>
    </w:rPr>
  </w:style>
  <w:style w:type="paragraph" w:styleId="ListParagraph">
    <w:name w:val="List Paragraph"/>
    <w:basedOn w:val="Normal"/>
    <w:uiPriority w:val="34"/>
    <w:qFormat/>
    <w:rsid w:val="003607BA"/>
    <w:pPr>
      <w:ind w:left="720"/>
      <w:contextualSpacing/>
    </w:pPr>
  </w:style>
  <w:style w:type="character" w:styleId="IntenseEmphasis">
    <w:name w:val="Intense Emphasis"/>
    <w:basedOn w:val="DefaultParagraphFont"/>
    <w:uiPriority w:val="21"/>
    <w:qFormat/>
    <w:rsid w:val="003607BA"/>
    <w:rPr>
      <w:i/>
      <w:iCs/>
      <w:color w:val="0F4761" w:themeColor="accent1" w:themeShade="BF"/>
    </w:rPr>
  </w:style>
  <w:style w:type="paragraph" w:styleId="IntenseQuote">
    <w:name w:val="Intense Quote"/>
    <w:basedOn w:val="Normal"/>
    <w:next w:val="Normal"/>
    <w:link w:val="IntenseQuoteChar"/>
    <w:uiPriority w:val="30"/>
    <w:qFormat/>
    <w:rsid w:val="00360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7BA"/>
    <w:rPr>
      <w:i/>
      <w:iCs/>
      <w:color w:val="0F4761" w:themeColor="accent1" w:themeShade="BF"/>
    </w:rPr>
  </w:style>
  <w:style w:type="character" w:styleId="IntenseReference">
    <w:name w:val="Intense Reference"/>
    <w:basedOn w:val="DefaultParagraphFont"/>
    <w:uiPriority w:val="32"/>
    <w:qFormat/>
    <w:rsid w:val="003607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9340">
      <w:bodyDiv w:val="1"/>
      <w:marLeft w:val="0"/>
      <w:marRight w:val="0"/>
      <w:marTop w:val="0"/>
      <w:marBottom w:val="0"/>
      <w:divBdr>
        <w:top w:val="none" w:sz="0" w:space="0" w:color="auto"/>
        <w:left w:val="none" w:sz="0" w:space="0" w:color="auto"/>
        <w:bottom w:val="none" w:sz="0" w:space="0" w:color="auto"/>
        <w:right w:val="none" w:sz="0" w:space="0" w:color="auto"/>
      </w:divBdr>
    </w:div>
    <w:div w:id="11687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Props1.xml><?xml version="1.0" encoding="utf-8"?>
<ds:datastoreItem xmlns:ds="http://schemas.openxmlformats.org/officeDocument/2006/customXml" ds:itemID="{A528A503-50FD-49CE-B305-5BD157140D0F}"/>
</file>

<file path=customXml/itemProps2.xml><?xml version="1.0" encoding="utf-8"?>
<ds:datastoreItem xmlns:ds="http://schemas.openxmlformats.org/officeDocument/2006/customXml" ds:itemID="{07CFF10B-7C80-4D0C-B1BB-7294D44052E1}"/>
</file>

<file path=customXml/itemProps3.xml><?xml version="1.0" encoding="utf-8"?>
<ds:datastoreItem xmlns:ds="http://schemas.openxmlformats.org/officeDocument/2006/customXml" ds:itemID="{5DC28D8F-74C5-47A2-AC7D-DF24BFE4AA3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2</cp:revision>
  <dcterms:created xsi:type="dcterms:W3CDTF">2025-05-13T13:11:00Z</dcterms:created>
  <dcterms:modified xsi:type="dcterms:W3CDTF">2025-05-13T13:11:00Z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