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11FD" w14:textId="263BE324" w:rsidR="00E1258D" w:rsidRPr="004658AC" w:rsidRDefault="000C6518" w:rsidP="00E7104E">
      <w:pPr>
        <w:pStyle w:val="Heading1"/>
        <w:jc w:val="center"/>
        <w:rPr>
          <w:rFonts w:asciiTheme="minorHAnsi" w:hAnsiTheme="minorHAnsi"/>
          <w:b/>
          <w:sz w:val="22"/>
          <w:szCs w:val="22"/>
        </w:rPr>
      </w:pPr>
      <w:r w:rsidRPr="004658AC"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85B53E" wp14:editId="3E86EB35">
            <wp:simplePos x="0" y="0"/>
            <wp:positionH relativeFrom="margin">
              <wp:posOffset>0</wp:posOffset>
            </wp:positionH>
            <wp:positionV relativeFrom="margin">
              <wp:posOffset>213360</wp:posOffset>
            </wp:positionV>
            <wp:extent cx="2876550" cy="9829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Type_black-01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58D" w:rsidRPr="004658AC">
        <w:rPr>
          <w:rFonts w:asciiTheme="minorHAnsi" w:hAnsiTheme="minorHAnsi"/>
          <w:b/>
          <w:sz w:val="22"/>
          <w:szCs w:val="22"/>
        </w:rPr>
        <w:t xml:space="preserve">                                         </w:t>
      </w:r>
    </w:p>
    <w:p w14:paraId="63E11550" w14:textId="77777777" w:rsidR="004F1903" w:rsidRPr="004658AC" w:rsidRDefault="004F1903" w:rsidP="00E51808">
      <w:pPr>
        <w:pStyle w:val="Heading1"/>
        <w:jc w:val="both"/>
        <w:rPr>
          <w:rFonts w:asciiTheme="minorHAnsi" w:hAnsiTheme="minorHAnsi"/>
          <w:b/>
          <w:sz w:val="22"/>
          <w:szCs w:val="22"/>
        </w:rPr>
      </w:pPr>
    </w:p>
    <w:p w14:paraId="4CFB8863" w14:textId="77777777" w:rsidR="004F1903" w:rsidRPr="004658AC" w:rsidRDefault="004F1903" w:rsidP="00E51808">
      <w:pPr>
        <w:pStyle w:val="Heading1"/>
        <w:jc w:val="both"/>
        <w:rPr>
          <w:rFonts w:asciiTheme="minorHAnsi" w:hAnsiTheme="minorHAnsi"/>
          <w:b/>
          <w:sz w:val="22"/>
          <w:szCs w:val="22"/>
        </w:rPr>
      </w:pPr>
    </w:p>
    <w:p w14:paraId="2109A109" w14:textId="77777777" w:rsidR="000C6518" w:rsidRPr="004658AC" w:rsidRDefault="000C6518" w:rsidP="00E51808">
      <w:pPr>
        <w:pStyle w:val="Heading1"/>
        <w:jc w:val="both"/>
        <w:rPr>
          <w:rFonts w:asciiTheme="minorHAnsi" w:hAnsiTheme="minorHAnsi"/>
          <w:b/>
          <w:sz w:val="22"/>
          <w:szCs w:val="22"/>
        </w:rPr>
      </w:pPr>
    </w:p>
    <w:p w14:paraId="3A4873E6" w14:textId="7F0C1B8B" w:rsidR="000C6518" w:rsidRPr="004658AC" w:rsidRDefault="000C6518" w:rsidP="000C6518">
      <w:pPr>
        <w:pStyle w:val="Heading1"/>
        <w:jc w:val="both"/>
        <w:rPr>
          <w:rFonts w:asciiTheme="minorHAnsi" w:hAnsiTheme="minorHAnsi"/>
          <w:bCs/>
          <w:sz w:val="22"/>
          <w:szCs w:val="22"/>
        </w:rPr>
      </w:pPr>
      <w:r w:rsidRPr="004658AC">
        <w:rPr>
          <w:rFonts w:asciiTheme="minorHAnsi" w:hAnsiTheme="minorHAnsi"/>
          <w:b/>
          <w:sz w:val="22"/>
          <w:szCs w:val="22"/>
        </w:rPr>
        <w:t xml:space="preserve">             </w:t>
      </w:r>
      <w:r w:rsidRPr="004658AC">
        <w:rPr>
          <w:rFonts w:asciiTheme="minorHAnsi" w:hAnsiTheme="minorHAnsi"/>
          <w:b/>
          <w:sz w:val="22"/>
          <w:szCs w:val="22"/>
        </w:rPr>
        <w:tab/>
      </w:r>
      <w:r w:rsidRPr="004658AC">
        <w:rPr>
          <w:rFonts w:asciiTheme="minorHAnsi" w:hAnsiTheme="minorHAnsi"/>
          <w:b/>
          <w:sz w:val="22"/>
          <w:szCs w:val="22"/>
        </w:rPr>
        <w:tab/>
      </w:r>
      <w:r w:rsidRPr="004658AC">
        <w:rPr>
          <w:rFonts w:asciiTheme="minorHAnsi" w:hAnsiTheme="minorHAnsi"/>
          <w:b/>
          <w:sz w:val="22"/>
          <w:szCs w:val="22"/>
        </w:rPr>
        <w:tab/>
      </w:r>
      <w:r w:rsidRPr="004658AC">
        <w:rPr>
          <w:rFonts w:asciiTheme="minorHAnsi" w:hAnsiTheme="minorHAnsi"/>
          <w:b/>
          <w:sz w:val="22"/>
          <w:szCs w:val="22"/>
        </w:rPr>
        <w:tab/>
      </w:r>
      <w:r w:rsidRPr="004658AC">
        <w:rPr>
          <w:rFonts w:asciiTheme="minorHAnsi" w:hAnsiTheme="minorHAnsi"/>
          <w:bCs/>
          <w:sz w:val="22"/>
          <w:szCs w:val="22"/>
        </w:rPr>
        <w:t>JOB DESCRIPTION</w:t>
      </w:r>
    </w:p>
    <w:p w14:paraId="473E3001" w14:textId="77777777" w:rsidR="000C6518" w:rsidRPr="004658AC" w:rsidRDefault="000C6518" w:rsidP="00E51808">
      <w:pPr>
        <w:pStyle w:val="Heading1"/>
        <w:jc w:val="both"/>
        <w:rPr>
          <w:rFonts w:asciiTheme="minorHAnsi" w:hAnsiTheme="minorHAnsi"/>
          <w:b/>
          <w:sz w:val="22"/>
          <w:szCs w:val="22"/>
        </w:rPr>
      </w:pPr>
    </w:p>
    <w:p w14:paraId="07DA5801" w14:textId="6280D16D" w:rsidR="000C6518" w:rsidRPr="004658AC" w:rsidRDefault="000C6518" w:rsidP="00E51808">
      <w:pPr>
        <w:pStyle w:val="Heading1"/>
        <w:jc w:val="both"/>
        <w:rPr>
          <w:rFonts w:asciiTheme="minorHAnsi" w:hAnsiTheme="minorHAnsi"/>
          <w:b/>
          <w:sz w:val="22"/>
          <w:szCs w:val="22"/>
        </w:rPr>
      </w:pPr>
      <w:r w:rsidRPr="004658AC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</w:t>
      </w:r>
    </w:p>
    <w:p w14:paraId="2BA73C31" w14:textId="77777777" w:rsidR="00312830" w:rsidRPr="004658AC" w:rsidRDefault="00312830" w:rsidP="00E51808">
      <w:pPr>
        <w:pStyle w:val="Heading1"/>
        <w:jc w:val="both"/>
        <w:rPr>
          <w:rFonts w:asciiTheme="minorHAnsi" w:hAnsiTheme="minorHAnsi"/>
          <w:b/>
          <w:sz w:val="22"/>
          <w:szCs w:val="22"/>
        </w:rPr>
      </w:pPr>
    </w:p>
    <w:p w14:paraId="49BCF7B8" w14:textId="78240925" w:rsidR="00696388" w:rsidRPr="004658AC" w:rsidRDefault="00E1258D" w:rsidP="00E51808">
      <w:pPr>
        <w:pStyle w:val="Heading1"/>
        <w:jc w:val="both"/>
        <w:rPr>
          <w:rFonts w:asciiTheme="minorHAnsi" w:hAnsiTheme="minorHAnsi"/>
          <w:b/>
          <w:sz w:val="22"/>
          <w:szCs w:val="22"/>
        </w:rPr>
      </w:pPr>
      <w:r w:rsidRPr="004658AC">
        <w:rPr>
          <w:rFonts w:asciiTheme="minorHAnsi" w:hAnsiTheme="minorHAnsi"/>
          <w:b/>
          <w:sz w:val="22"/>
          <w:szCs w:val="22"/>
        </w:rPr>
        <w:t>Job Title</w:t>
      </w:r>
      <w:r w:rsidR="000C6518" w:rsidRPr="004658AC">
        <w:rPr>
          <w:rFonts w:asciiTheme="minorHAnsi" w:hAnsiTheme="minorHAnsi"/>
          <w:b/>
          <w:sz w:val="22"/>
          <w:szCs w:val="22"/>
        </w:rPr>
        <w:t>:</w:t>
      </w:r>
      <w:r w:rsidR="000C6518" w:rsidRPr="004658AC">
        <w:rPr>
          <w:rFonts w:asciiTheme="minorHAnsi" w:hAnsiTheme="minorHAnsi"/>
          <w:b/>
          <w:sz w:val="22"/>
          <w:szCs w:val="22"/>
        </w:rPr>
        <w:tab/>
      </w:r>
      <w:r w:rsidR="000C6518" w:rsidRPr="004658AC">
        <w:rPr>
          <w:rFonts w:asciiTheme="minorHAnsi" w:hAnsiTheme="minorHAnsi"/>
          <w:b/>
          <w:sz w:val="22"/>
          <w:szCs w:val="22"/>
        </w:rPr>
        <w:tab/>
      </w:r>
      <w:bookmarkStart w:id="0" w:name="_Hlk45815413"/>
      <w:r w:rsidR="006B24FE">
        <w:rPr>
          <w:rFonts w:asciiTheme="minorHAnsi" w:hAnsiTheme="minorHAnsi"/>
          <w:b/>
          <w:sz w:val="22"/>
          <w:szCs w:val="22"/>
        </w:rPr>
        <w:t>Liberation and Campaigns Coordinator</w:t>
      </w:r>
      <w:r w:rsidR="000C6518" w:rsidRPr="004658AC">
        <w:rPr>
          <w:rFonts w:asciiTheme="minorHAnsi" w:hAnsiTheme="minorHAnsi"/>
          <w:b/>
          <w:sz w:val="22"/>
          <w:szCs w:val="22"/>
        </w:rPr>
        <w:tab/>
      </w:r>
      <w:r w:rsidRPr="004658AC">
        <w:rPr>
          <w:rFonts w:asciiTheme="minorHAnsi" w:hAnsiTheme="minorHAnsi"/>
          <w:sz w:val="22"/>
          <w:szCs w:val="22"/>
        </w:rPr>
        <w:t xml:space="preserve">   </w:t>
      </w:r>
      <w:r w:rsidR="00E7104E" w:rsidRPr="004658AC">
        <w:rPr>
          <w:rFonts w:asciiTheme="minorHAnsi" w:hAnsiTheme="minorHAnsi"/>
          <w:sz w:val="22"/>
          <w:szCs w:val="22"/>
        </w:rPr>
        <w:tab/>
      </w:r>
      <w:r w:rsidR="00E7104E" w:rsidRPr="004658AC">
        <w:rPr>
          <w:rFonts w:asciiTheme="minorHAnsi" w:hAnsiTheme="minorHAnsi"/>
          <w:sz w:val="22"/>
          <w:szCs w:val="22"/>
        </w:rPr>
        <w:tab/>
      </w:r>
      <w:r w:rsidR="00870AAC" w:rsidRPr="004658AC">
        <w:rPr>
          <w:rFonts w:asciiTheme="minorHAnsi" w:hAnsiTheme="minorHAnsi"/>
          <w:sz w:val="22"/>
          <w:szCs w:val="22"/>
        </w:rPr>
        <w:tab/>
      </w:r>
      <w:r w:rsidR="002E768E" w:rsidRPr="004658AC">
        <w:rPr>
          <w:rFonts w:asciiTheme="minorHAnsi" w:hAnsiTheme="minorHAnsi"/>
          <w:sz w:val="22"/>
          <w:szCs w:val="22"/>
        </w:rPr>
        <w:t xml:space="preserve"> </w:t>
      </w:r>
    </w:p>
    <w:bookmarkEnd w:id="0"/>
    <w:p w14:paraId="71783877" w14:textId="77777777" w:rsidR="00E51808" w:rsidRPr="004658AC" w:rsidRDefault="00E51808" w:rsidP="00E51808">
      <w:pPr>
        <w:rPr>
          <w:rFonts w:asciiTheme="minorHAnsi" w:hAnsiTheme="minorHAnsi"/>
          <w:sz w:val="22"/>
          <w:szCs w:val="22"/>
          <w:lang w:val="en-GB"/>
        </w:rPr>
      </w:pPr>
    </w:p>
    <w:p w14:paraId="2C1B1947" w14:textId="5B855DD2" w:rsidR="00E1258D" w:rsidRPr="004658AC" w:rsidRDefault="004F1903" w:rsidP="00BA3420">
      <w:pPr>
        <w:pStyle w:val="Heading2"/>
        <w:jc w:val="both"/>
        <w:rPr>
          <w:rFonts w:asciiTheme="minorHAnsi" w:hAnsiTheme="minorHAnsi"/>
          <w:b w:val="0"/>
          <w:sz w:val="22"/>
          <w:szCs w:val="22"/>
        </w:rPr>
      </w:pPr>
      <w:r w:rsidRPr="004658AC">
        <w:rPr>
          <w:rFonts w:asciiTheme="minorHAnsi" w:hAnsiTheme="minorHAnsi"/>
          <w:sz w:val="22"/>
          <w:szCs w:val="22"/>
        </w:rPr>
        <w:t>Reporting</w:t>
      </w:r>
      <w:r w:rsidR="00E1258D" w:rsidRPr="004658AC">
        <w:rPr>
          <w:rFonts w:asciiTheme="minorHAnsi" w:hAnsiTheme="minorHAnsi"/>
          <w:sz w:val="22"/>
          <w:szCs w:val="22"/>
        </w:rPr>
        <w:t xml:space="preserve"> to</w:t>
      </w:r>
      <w:r w:rsidR="000C6518" w:rsidRPr="004658AC">
        <w:rPr>
          <w:rFonts w:asciiTheme="minorHAnsi" w:hAnsiTheme="minorHAnsi"/>
          <w:sz w:val="22"/>
          <w:szCs w:val="22"/>
        </w:rPr>
        <w:t>:</w:t>
      </w:r>
      <w:r w:rsidR="000C6518" w:rsidRPr="004658AC">
        <w:rPr>
          <w:rFonts w:asciiTheme="minorHAnsi" w:hAnsiTheme="minorHAnsi"/>
          <w:sz w:val="22"/>
          <w:szCs w:val="22"/>
        </w:rPr>
        <w:tab/>
      </w:r>
      <w:r w:rsidR="000C6518" w:rsidRPr="004658AC">
        <w:rPr>
          <w:rFonts w:asciiTheme="minorHAnsi" w:hAnsiTheme="minorHAnsi"/>
          <w:sz w:val="22"/>
          <w:szCs w:val="22"/>
        </w:rPr>
        <w:tab/>
      </w:r>
      <w:r w:rsidR="006B24FE" w:rsidRPr="006B24FE">
        <w:rPr>
          <w:rFonts w:asciiTheme="minorHAnsi" w:hAnsiTheme="minorHAnsi"/>
          <w:sz w:val="22"/>
          <w:szCs w:val="22"/>
        </w:rPr>
        <w:t>Democracy &amp; Campaigns Manager</w:t>
      </w:r>
      <w:r w:rsidR="006B24FE" w:rsidRPr="006B24FE">
        <w:rPr>
          <w:rFonts w:asciiTheme="minorHAnsi" w:hAnsiTheme="minorHAnsi"/>
          <w:sz w:val="22"/>
          <w:szCs w:val="22"/>
        </w:rPr>
        <w:tab/>
        <w:t xml:space="preserve">   </w:t>
      </w:r>
      <w:r w:rsidR="006B24FE" w:rsidRPr="006B24FE">
        <w:rPr>
          <w:rFonts w:asciiTheme="minorHAnsi" w:hAnsiTheme="minorHAnsi"/>
          <w:sz w:val="22"/>
          <w:szCs w:val="22"/>
        </w:rPr>
        <w:tab/>
      </w:r>
      <w:r w:rsidR="006B24FE" w:rsidRPr="006B24FE">
        <w:rPr>
          <w:rFonts w:asciiTheme="minorHAnsi" w:hAnsiTheme="minorHAnsi"/>
          <w:sz w:val="22"/>
          <w:szCs w:val="22"/>
        </w:rPr>
        <w:tab/>
      </w:r>
      <w:r w:rsidR="006B24FE" w:rsidRPr="006B24FE">
        <w:rPr>
          <w:rFonts w:asciiTheme="minorHAnsi" w:hAnsiTheme="minorHAnsi"/>
          <w:sz w:val="22"/>
          <w:szCs w:val="22"/>
        </w:rPr>
        <w:tab/>
        <w:t xml:space="preserve"> </w:t>
      </w:r>
      <w:r w:rsidR="007A3E6F" w:rsidRPr="004658AC">
        <w:rPr>
          <w:rFonts w:asciiTheme="minorHAnsi" w:hAnsiTheme="minorHAnsi"/>
          <w:sz w:val="22"/>
          <w:szCs w:val="22"/>
        </w:rPr>
        <w:t xml:space="preserve">            </w:t>
      </w:r>
      <w:r w:rsidR="00E7104E" w:rsidRPr="004658AC">
        <w:rPr>
          <w:rFonts w:asciiTheme="minorHAnsi" w:hAnsiTheme="minorHAnsi"/>
          <w:b w:val="0"/>
          <w:bCs/>
          <w:sz w:val="22"/>
          <w:szCs w:val="22"/>
        </w:rPr>
        <w:tab/>
      </w:r>
      <w:r w:rsidR="007A3E6F" w:rsidRPr="004658AC">
        <w:rPr>
          <w:rFonts w:asciiTheme="minorHAnsi" w:hAnsiTheme="minorHAnsi"/>
          <w:sz w:val="22"/>
          <w:szCs w:val="22"/>
        </w:rPr>
        <w:t xml:space="preserve"> </w:t>
      </w:r>
    </w:p>
    <w:p w14:paraId="26A58FF0" w14:textId="77777777" w:rsidR="00C1429E" w:rsidRPr="004658AC" w:rsidRDefault="00C1429E" w:rsidP="00C1429E">
      <w:pPr>
        <w:rPr>
          <w:rFonts w:asciiTheme="minorHAnsi" w:hAnsiTheme="minorHAnsi"/>
          <w:sz w:val="22"/>
          <w:szCs w:val="22"/>
          <w:lang w:val="en-GB"/>
        </w:rPr>
      </w:pPr>
    </w:p>
    <w:p w14:paraId="157FEFE4" w14:textId="77777777" w:rsidR="00AB3CE1" w:rsidRPr="004658AC" w:rsidRDefault="00C1429E" w:rsidP="00AB3CE1">
      <w:pPr>
        <w:rPr>
          <w:rFonts w:asciiTheme="minorHAnsi" w:hAnsiTheme="minorHAnsi"/>
          <w:b/>
          <w:sz w:val="22"/>
          <w:szCs w:val="22"/>
          <w:lang w:val="en-GB"/>
        </w:rPr>
      </w:pPr>
      <w:r w:rsidRPr="004658AC">
        <w:rPr>
          <w:rFonts w:asciiTheme="minorHAnsi" w:hAnsiTheme="minorHAnsi"/>
          <w:b/>
          <w:sz w:val="22"/>
          <w:szCs w:val="22"/>
          <w:lang w:val="en-GB"/>
        </w:rPr>
        <w:t>Place of Work</w:t>
      </w:r>
      <w:r w:rsidR="000C6518" w:rsidRPr="004658AC">
        <w:rPr>
          <w:rFonts w:asciiTheme="minorHAnsi" w:hAnsiTheme="minorHAnsi"/>
          <w:b/>
          <w:sz w:val="22"/>
          <w:szCs w:val="22"/>
          <w:lang w:val="en-GB"/>
        </w:rPr>
        <w:t>:</w:t>
      </w:r>
      <w:r w:rsidR="00F76BCB" w:rsidRPr="004658AC">
        <w:rPr>
          <w:rFonts w:asciiTheme="minorHAnsi" w:hAnsiTheme="minorHAnsi"/>
          <w:b/>
          <w:sz w:val="22"/>
          <w:szCs w:val="22"/>
          <w:lang w:val="en-GB"/>
        </w:rPr>
        <w:tab/>
      </w:r>
      <w:r w:rsidR="00F76BCB" w:rsidRPr="004658AC">
        <w:rPr>
          <w:rFonts w:asciiTheme="minorHAnsi" w:hAnsiTheme="minorHAnsi"/>
          <w:b/>
          <w:sz w:val="22"/>
          <w:szCs w:val="22"/>
          <w:lang w:val="en-GB"/>
        </w:rPr>
        <w:tab/>
      </w:r>
      <w:r w:rsidR="00AB3CE1" w:rsidRPr="004658AC">
        <w:rPr>
          <w:rFonts w:asciiTheme="minorHAnsi" w:hAnsiTheme="minorHAnsi"/>
          <w:b/>
          <w:sz w:val="22"/>
          <w:szCs w:val="22"/>
          <w:lang w:val="en-GB"/>
        </w:rPr>
        <w:t xml:space="preserve">Student Centre </w:t>
      </w:r>
    </w:p>
    <w:p w14:paraId="6822B5DF" w14:textId="77777777" w:rsidR="00AB3CE1" w:rsidRPr="004658AC" w:rsidRDefault="00AB3CE1" w:rsidP="00AB3CE1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16A8271F" w14:textId="77777777" w:rsidR="00AB3CE1" w:rsidRPr="004658AC" w:rsidRDefault="00AB3CE1" w:rsidP="00AB3CE1">
      <w:pPr>
        <w:rPr>
          <w:rFonts w:asciiTheme="minorHAnsi" w:hAnsiTheme="minorHAnsi"/>
          <w:b/>
          <w:sz w:val="22"/>
          <w:szCs w:val="22"/>
        </w:rPr>
      </w:pPr>
      <w:r w:rsidRPr="004658AC">
        <w:rPr>
          <w:rFonts w:asciiTheme="minorHAnsi" w:hAnsiTheme="minorHAnsi"/>
          <w:b/>
          <w:sz w:val="22"/>
          <w:szCs w:val="22"/>
          <w:lang w:val="en-GB"/>
        </w:rPr>
        <w:t>Hours of Work:               Full Time, Usual office hours – occasional evening and weekend work</w:t>
      </w:r>
    </w:p>
    <w:p w14:paraId="388FA72E" w14:textId="4BF19472" w:rsidR="00C1429E" w:rsidRPr="004658AC" w:rsidRDefault="00C1429E" w:rsidP="00C1429E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5A0E446C" w14:textId="6EAD4C9F" w:rsidR="00C1429E" w:rsidRDefault="00C1429E" w:rsidP="00C1429E">
      <w:pPr>
        <w:rPr>
          <w:rFonts w:asciiTheme="minorHAnsi" w:hAnsiTheme="minorHAnsi"/>
          <w:b/>
          <w:sz w:val="22"/>
          <w:szCs w:val="22"/>
          <w:lang w:val="en-GB"/>
        </w:rPr>
      </w:pPr>
      <w:r w:rsidRPr="004658AC">
        <w:rPr>
          <w:rFonts w:asciiTheme="minorHAnsi" w:hAnsiTheme="minorHAnsi"/>
          <w:b/>
          <w:sz w:val="22"/>
          <w:szCs w:val="22"/>
          <w:lang w:val="en-GB"/>
        </w:rPr>
        <w:t>__________________________________________________________________________________________________</w:t>
      </w:r>
    </w:p>
    <w:p w14:paraId="09615D89" w14:textId="77777777" w:rsidR="004658AC" w:rsidRPr="004658AC" w:rsidRDefault="004658AC" w:rsidP="00C1429E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7063D460" w14:textId="77777777" w:rsidR="00C1429E" w:rsidRPr="004658AC" w:rsidRDefault="00C1429E" w:rsidP="00C1429E">
      <w:pPr>
        <w:rPr>
          <w:rFonts w:asciiTheme="minorHAnsi" w:hAnsiTheme="minorHAnsi"/>
          <w:b/>
          <w:sz w:val="22"/>
          <w:szCs w:val="22"/>
          <w:lang w:val="en-GB"/>
        </w:rPr>
      </w:pPr>
      <w:r w:rsidRPr="004658AC">
        <w:rPr>
          <w:rFonts w:asciiTheme="minorHAnsi" w:hAnsiTheme="minorHAnsi"/>
          <w:b/>
          <w:sz w:val="22"/>
          <w:szCs w:val="22"/>
          <w:lang w:val="en-GB"/>
        </w:rPr>
        <w:t>P</w:t>
      </w:r>
      <w:r w:rsidR="001E744F" w:rsidRPr="004658AC">
        <w:rPr>
          <w:rFonts w:asciiTheme="minorHAnsi" w:hAnsiTheme="minorHAnsi"/>
          <w:b/>
          <w:sz w:val="22"/>
          <w:szCs w:val="22"/>
          <w:lang w:val="en-GB"/>
        </w:rPr>
        <w:t>urpose of Role</w:t>
      </w:r>
    </w:p>
    <w:p w14:paraId="24482C59" w14:textId="77777777" w:rsidR="00D83220" w:rsidRPr="004658AC" w:rsidRDefault="00D83220" w:rsidP="00D83220">
      <w:pPr>
        <w:pStyle w:val="ListParagraph"/>
        <w:ind w:left="0"/>
        <w:rPr>
          <w:rFonts w:asciiTheme="minorHAnsi" w:hAnsiTheme="minorHAnsi" w:cs="Calibri"/>
          <w:sz w:val="22"/>
          <w:szCs w:val="22"/>
        </w:rPr>
      </w:pPr>
    </w:p>
    <w:p w14:paraId="23881236" w14:textId="5E92B098" w:rsidR="006B24FE" w:rsidRPr="00F63128" w:rsidRDefault="006B24FE" w:rsidP="006B24FE">
      <w:pPr>
        <w:rPr>
          <w:rFonts w:ascii="Calibri" w:hAnsi="Calibri" w:cs="Calibri"/>
          <w:sz w:val="22"/>
          <w:szCs w:val="22"/>
        </w:rPr>
      </w:pPr>
      <w:r w:rsidRPr="00F63128">
        <w:rPr>
          <w:rFonts w:ascii="Calibri" w:hAnsi="Calibri" w:cs="Calibri"/>
          <w:sz w:val="22"/>
          <w:szCs w:val="22"/>
        </w:rPr>
        <w:t xml:space="preserve">The Liberation and Campaigns Coordinator is responsible for leading on </w:t>
      </w:r>
      <w:r w:rsidR="003E7C9B">
        <w:rPr>
          <w:rFonts w:ascii="Calibri" w:hAnsi="Calibri" w:cs="Calibri"/>
          <w:sz w:val="22"/>
          <w:szCs w:val="22"/>
        </w:rPr>
        <w:t xml:space="preserve">the </w:t>
      </w:r>
      <w:r w:rsidRPr="00F63128">
        <w:rPr>
          <w:rFonts w:ascii="Calibri" w:hAnsi="Calibri" w:cs="Calibri"/>
          <w:sz w:val="22"/>
          <w:szCs w:val="22"/>
        </w:rPr>
        <w:t xml:space="preserve">Liberation Campaigns that represent under-represented groups in HE, and </w:t>
      </w:r>
      <w:r w:rsidR="003E7C9B">
        <w:rPr>
          <w:rFonts w:ascii="Calibri" w:hAnsi="Calibri" w:cs="Calibri"/>
          <w:sz w:val="22"/>
          <w:szCs w:val="22"/>
        </w:rPr>
        <w:t xml:space="preserve">other </w:t>
      </w:r>
      <w:r w:rsidRPr="00F63128">
        <w:rPr>
          <w:rFonts w:ascii="Calibri" w:hAnsi="Calibri" w:cs="Calibri"/>
          <w:sz w:val="22"/>
          <w:szCs w:val="22"/>
        </w:rPr>
        <w:t>student led campaigns, ensuring that they are fully developed and create a meaningful impactful.</w:t>
      </w:r>
    </w:p>
    <w:p w14:paraId="1C2DE3D1" w14:textId="77777777" w:rsidR="006B24FE" w:rsidRPr="00F63128" w:rsidRDefault="006B24FE" w:rsidP="006B24FE">
      <w:pPr>
        <w:rPr>
          <w:rFonts w:ascii="Calibri" w:hAnsi="Calibri" w:cs="Calibri"/>
          <w:sz w:val="22"/>
          <w:szCs w:val="22"/>
        </w:rPr>
      </w:pPr>
    </w:p>
    <w:p w14:paraId="54AE1B8E" w14:textId="6F8E71C6" w:rsidR="006B24FE" w:rsidRPr="00F63128" w:rsidRDefault="006B24FE" w:rsidP="006B24FE">
      <w:pPr>
        <w:rPr>
          <w:rFonts w:ascii="Calibri" w:hAnsi="Calibri" w:cs="Calibri"/>
          <w:sz w:val="22"/>
          <w:szCs w:val="22"/>
        </w:rPr>
      </w:pPr>
      <w:r w:rsidRPr="00F63128">
        <w:rPr>
          <w:rFonts w:ascii="Calibri" w:hAnsi="Calibri" w:cs="Calibri"/>
          <w:sz w:val="22"/>
          <w:szCs w:val="22"/>
        </w:rPr>
        <w:t xml:space="preserve">This includes creating systems to improve the experience of students engaged in these areas, working closely with, and supporting the Officers with </w:t>
      </w:r>
      <w:r w:rsidR="003E7C9B">
        <w:rPr>
          <w:rFonts w:ascii="Calibri" w:hAnsi="Calibri" w:cs="Calibri"/>
          <w:sz w:val="22"/>
          <w:szCs w:val="22"/>
        </w:rPr>
        <w:t xml:space="preserve">project management, </w:t>
      </w:r>
      <w:r w:rsidRPr="00F63128">
        <w:rPr>
          <w:rFonts w:ascii="Calibri" w:hAnsi="Calibri" w:cs="Calibri"/>
          <w:sz w:val="22"/>
          <w:szCs w:val="22"/>
        </w:rPr>
        <w:t xml:space="preserve">building communities and increasing engagement. The coordinator shall also provide support to the Full-Time Officers with their manifestos, campaigns and events. </w:t>
      </w:r>
    </w:p>
    <w:p w14:paraId="75FD8BB3" w14:textId="77777777" w:rsidR="00C50C70" w:rsidRPr="00F63128" w:rsidRDefault="00C1429E" w:rsidP="00F17311">
      <w:pPr>
        <w:rPr>
          <w:rFonts w:asciiTheme="minorHAnsi" w:hAnsiTheme="minorHAnsi"/>
          <w:b/>
          <w:sz w:val="22"/>
          <w:szCs w:val="22"/>
          <w:lang w:val="en-GB"/>
        </w:rPr>
      </w:pPr>
      <w:r w:rsidRPr="00F63128">
        <w:rPr>
          <w:rFonts w:asciiTheme="minorHAnsi" w:hAnsiTheme="minorHAnsi"/>
          <w:b/>
          <w:sz w:val="22"/>
          <w:szCs w:val="22"/>
          <w:lang w:val="en-GB"/>
        </w:rPr>
        <w:t>__________________________________________________________________________________________</w:t>
      </w:r>
    </w:p>
    <w:p w14:paraId="1AE536A9" w14:textId="77777777" w:rsidR="00C1429E" w:rsidRPr="004658AC" w:rsidRDefault="00C1429E" w:rsidP="00C1429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66EA2C5" w14:textId="77777777" w:rsidR="00C1429E" w:rsidRPr="004658AC" w:rsidRDefault="00CD1A7A" w:rsidP="00C1429E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4658AC">
        <w:rPr>
          <w:rFonts w:asciiTheme="minorHAnsi" w:hAnsiTheme="minorHAnsi"/>
          <w:b/>
          <w:sz w:val="22"/>
          <w:szCs w:val="22"/>
          <w:lang w:val="en-GB"/>
        </w:rPr>
        <w:t>Key Tasks</w:t>
      </w:r>
    </w:p>
    <w:p w14:paraId="510D96FC" w14:textId="049369FE" w:rsidR="00CC352B" w:rsidRPr="004658AC" w:rsidRDefault="00CC352B" w:rsidP="0096698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B86728F" w14:textId="77777777" w:rsidR="00AB3CE1" w:rsidRPr="004658AC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4658AC">
        <w:rPr>
          <w:rFonts w:asciiTheme="minorHAnsi" w:hAnsiTheme="minorHAnsi"/>
          <w:sz w:val="22"/>
          <w:szCs w:val="22"/>
        </w:rPr>
        <w:t>Administration Duties: email &amp; diary management.</w:t>
      </w:r>
    </w:p>
    <w:p w14:paraId="1FE5C160" w14:textId="08DE7AD3" w:rsidR="00AB3CE1" w:rsidRPr="004658AC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4658AC">
        <w:rPr>
          <w:rFonts w:asciiTheme="minorHAnsi" w:hAnsiTheme="minorHAnsi"/>
          <w:sz w:val="22"/>
          <w:szCs w:val="22"/>
        </w:rPr>
        <w:t xml:space="preserve">Communication Duties: between stakeholders, SUBU staff, </w:t>
      </w:r>
      <w:r w:rsidR="00162610">
        <w:rPr>
          <w:rFonts w:asciiTheme="minorHAnsi" w:hAnsiTheme="minorHAnsi"/>
          <w:sz w:val="22"/>
          <w:szCs w:val="22"/>
        </w:rPr>
        <w:t>Part-Time and Full-Time Officers</w:t>
      </w:r>
      <w:r w:rsidRPr="004658AC">
        <w:rPr>
          <w:rFonts w:asciiTheme="minorHAnsi" w:hAnsiTheme="minorHAnsi"/>
          <w:sz w:val="22"/>
          <w:szCs w:val="22"/>
        </w:rPr>
        <w:t>, University staff, external suppliers, and other external contacts.</w:t>
      </w:r>
    </w:p>
    <w:p w14:paraId="4C38493B" w14:textId="77777777" w:rsidR="00AB3CE1" w:rsidRPr="004658AC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4658AC">
        <w:rPr>
          <w:rFonts w:asciiTheme="minorHAnsi" w:hAnsiTheme="minorHAnsi"/>
          <w:sz w:val="22"/>
          <w:szCs w:val="22"/>
        </w:rPr>
        <w:t>Organisational Duties: organising meetings, prompting staff and students for input into various matters.</w:t>
      </w:r>
    </w:p>
    <w:p w14:paraId="265E2F9B" w14:textId="77777777" w:rsidR="00AB3CE1" w:rsidRPr="004658AC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4658AC">
        <w:rPr>
          <w:rFonts w:asciiTheme="minorHAnsi" w:hAnsiTheme="minorHAnsi"/>
          <w:sz w:val="22"/>
          <w:szCs w:val="22"/>
        </w:rPr>
        <w:t>Data Duties: maintain and manage various records and information systems.</w:t>
      </w:r>
    </w:p>
    <w:p w14:paraId="0655189E" w14:textId="39910610" w:rsidR="00AB3CE1" w:rsidRPr="004658AC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4658AC">
        <w:rPr>
          <w:rFonts w:asciiTheme="minorHAnsi" w:hAnsiTheme="minorHAnsi"/>
          <w:sz w:val="22"/>
          <w:szCs w:val="22"/>
        </w:rPr>
        <w:t xml:space="preserve">Project Duties: </w:t>
      </w:r>
      <w:r w:rsidR="003E7C9B">
        <w:rPr>
          <w:rFonts w:asciiTheme="minorHAnsi" w:hAnsiTheme="minorHAnsi"/>
          <w:sz w:val="22"/>
          <w:szCs w:val="22"/>
        </w:rPr>
        <w:t>managing</w:t>
      </w:r>
      <w:r w:rsidRPr="004658AC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4658AC">
        <w:rPr>
          <w:rFonts w:asciiTheme="minorHAnsi" w:hAnsiTheme="minorHAnsi"/>
          <w:sz w:val="22"/>
          <w:szCs w:val="22"/>
        </w:rPr>
        <w:t>supporting</w:t>
      </w:r>
      <w:proofErr w:type="gramEnd"/>
      <w:r w:rsidRPr="004658AC">
        <w:rPr>
          <w:rFonts w:asciiTheme="minorHAnsi" w:hAnsiTheme="minorHAnsi"/>
          <w:sz w:val="22"/>
          <w:szCs w:val="22"/>
        </w:rPr>
        <w:t xml:space="preserve"> or contributing to a variety of projects, </w:t>
      </w:r>
      <w:r w:rsidR="00265FA1" w:rsidRPr="004658AC">
        <w:rPr>
          <w:rFonts w:asciiTheme="minorHAnsi" w:hAnsiTheme="minorHAnsi"/>
          <w:sz w:val="22"/>
          <w:szCs w:val="22"/>
        </w:rPr>
        <w:t xml:space="preserve">campaigns, </w:t>
      </w:r>
      <w:r w:rsidRPr="004658AC">
        <w:rPr>
          <w:rFonts w:asciiTheme="minorHAnsi" w:hAnsiTheme="minorHAnsi"/>
          <w:sz w:val="22"/>
          <w:szCs w:val="22"/>
        </w:rPr>
        <w:t>activities or initiatives as directed by students an</w:t>
      </w:r>
      <w:r w:rsidR="003E7C9B">
        <w:rPr>
          <w:rFonts w:asciiTheme="minorHAnsi" w:hAnsiTheme="minorHAnsi"/>
          <w:sz w:val="22"/>
          <w:szCs w:val="22"/>
        </w:rPr>
        <w:t>d</w:t>
      </w:r>
      <w:r w:rsidRPr="004658AC">
        <w:rPr>
          <w:rFonts w:asciiTheme="minorHAnsi" w:hAnsiTheme="minorHAnsi"/>
          <w:sz w:val="22"/>
          <w:szCs w:val="22"/>
        </w:rPr>
        <w:t xml:space="preserve"> </w:t>
      </w:r>
      <w:r w:rsidR="003E7C9B">
        <w:rPr>
          <w:rFonts w:asciiTheme="minorHAnsi" w:hAnsiTheme="minorHAnsi"/>
          <w:sz w:val="22"/>
          <w:szCs w:val="22"/>
        </w:rPr>
        <w:t>O</w:t>
      </w:r>
      <w:r w:rsidRPr="004658AC">
        <w:rPr>
          <w:rFonts w:asciiTheme="minorHAnsi" w:hAnsiTheme="minorHAnsi"/>
          <w:sz w:val="22"/>
          <w:szCs w:val="22"/>
        </w:rPr>
        <w:t>fficers</w:t>
      </w:r>
      <w:r w:rsidR="00265FA1" w:rsidRPr="004658AC">
        <w:rPr>
          <w:rFonts w:asciiTheme="minorHAnsi" w:hAnsiTheme="minorHAnsi"/>
          <w:sz w:val="22"/>
          <w:szCs w:val="22"/>
        </w:rPr>
        <w:t xml:space="preserve">. </w:t>
      </w:r>
    </w:p>
    <w:p w14:paraId="099E0792" w14:textId="1DEED7EB" w:rsidR="00AB3CE1" w:rsidRPr="00C840BD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4658AC">
        <w:rPr>
          <w:rFonts w:asciiTheme="minorHAnsi" w:hAnsiTheme="minorHAnsi"/>
          <w:sz w:val="22"/>
          <w:szCs w:val="22"/>
        </w:rPr>
        <w:t xml:space="preserve">Analytical Duties: </w:t>
      </w:r>
      <w:r w:rsidR="00265FA1" w:rsidRPr="004658AC">
        <w:rPr>
          <w:rFonts w:asciiTheme="minorHAnsi" w:hAnsiTheme="minorHAnsi"/>
          <w:sz w:val="22"/>
          <w:szCs w:val="22"/>
        </w:rPr>
        <w:t>Collecting feedback formally and informally to review and update processes to enhance engagement and reduce barriers to participation.</w:t>
      </w:r>
    </w:p>
    <w:p w14:paraId="08E9E802" w14:textId="77777777" w:rsidR="00AB3CE1" w:rsidRPr="004658AC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4658AC">
        <w:rPr>
          <w:rFonts w:asciiTheme="minorHAnsi" w:hAnsiTheme="minorHAnsi"/>
          <w:sz w:val="22"/>
          <w:szCs w:val="22"/>
        </w:rPr>
        <w:t>Key Union Events Duties: when asked to assist with the organisation and administration of the larger Union events such as Freshers, Summer Ball, Student Awards, Elections.</w:t>
      </w:r>
    </w:p>
    <w:p w14:paraId="02704E8C" w14:textId="0E5E97EC" w:rsidR="00AB3CE1" w:rsidRPr="004658AC" w:rsidRDefault="00AB3CE1" w:rsidP="00AB3CE1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4658AC">
        <w:rPr>
          <w:rFonts w:asciiTheme="minorHAnsi" w:hAnsiTheme="minorHAnsi"/>
          <w:sz w:val="22"/>
          <w:szCs w:val="22"/>
        </w:rPr>
        <w:t>Representation/ facilitation Duties: To represent SUBU at BU committees, meetings, events</w:t>
      </w:r>
      <w:r w:rsidR="00265FA1" w:rsidRPr="004658AC">
        <w:rPr>
          <w:rFonts w:asciiTheme="minorHAnsi" w:hAnsiTheme="minorHAnsi"/>
          <w:sz w:val="22"/>
          <w:szCs w:val="22"/>
        </w:rPr>
        <w:t xml:space="preserve"> </w:t>
      </w:r>
      <w:r w:rsidRPr="004658AC">
        <w:rPr>
          <w:rFonts w:asciiTheme="minorHAnsi" w:hAnsiTheme="minorHAnsi"/>
          <w:sz w:val="22"/>
          <w:szCs w:val="22"/>
        </w:rPr>
        <w:t>as and when appropriate which may include occasional evening and weekend hours to be agreed with your line manager.</w:t>
      </w:r>
    </w:p>
    <w:p w14:paraId="29820E14" w14:textId="78BB25A6" w:rsidR="00AB3CE1" w:rsidRPr="004658AC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4658AC">
        <w:rPr>
          <w:rFonts w:asciiTheme="minorHAnsi" w:hAnsiTheme="minorHAnsi"/>
          <w:sz w:val="22"/>
          <w:szCs w:val="22"/>
        </w:rPr>
        <w:t xml:space="preserve">Advice and Guidance Duties: </w:t>
      </w:r>
      <w:r w:rsidR="00D83220" w:rsidRPr="004658AC">
        <w:rPr>
          <w:rFonts w:asciiTheme="minorHAnsi" w:hAnsiTheme="minorHAnsi"/>
          <w:sz w:val="22"/>
          <w:szCs w:val="22"/>
        </w:rPr>
        <w:t xml:space="preserve">Supporting and advising Union Officers projects, </w:t>
      </w:r>
      <w:proofErr w:type="gramStart"/>
      <w:r w:rsidR="00D83220" w:rsidRPr="004658AC">
        <w:rPr>
          <w:rFonts w:asciiTheme="minorHAnsi" w:hAnsiTheme="minorHAnsi"/>
          <w:sz w:val="22"/>
          <w:szCs w:val="22"/>
        </w:rPr>
        <w:t>campaigns</w:t>
      </w:r>
      <w:proofErr w:type="gramEnd"/>
      <w:r w:rsidR="00D83220" w:rsidRPr="004658AC">
        <w:rPr>
          <w:rFonts w:asciiTheme="minorHAnsi" w:hAnsiTheme="minorHAnsi"/>
          <w:sz w:val="22"/>
          <w:szCs w:val="22"/>
        </w:rPr>
        <w:t xml:space="preserve"> and events, including manifesto and ad hoc campaigns. </w:t>
      </w:r>
      <w:r w:rsidR="00265FA1" w:rsidRPr="004658AC">
        <w:rPr>
          <w:rFonts w:asciiTheme="minorHAnsi" w:hAnsiTheme="minorHAnsi"/>
          <w:sz w:val="22"/>
          <w:szCs w:val="22"/>
        </w:rPr>
        <w:t xml:space="preserve"> Devising and delivering training for all Part-Time Officers.</w:t>
      </w:r>
    </w:p>
    <w:p w14:paraId="54094F30" w14:textId="21E0D4AC" w:rsidR="00AB3CE1" w:rsidRPr="004658AC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4658AC">
        <w:rPr>
          <w:rFonts w:asciiTheme="minorHAnsi" w:hAnsiTheme="minorHAnsi"/>
          <w:sz w:val="22"/>
          <w:szCs w:val="22"/>
        </w:rPr>
        <w:t>Strategic Duties:</w:t>
      </w:r>
      <w:r w:rsidRPr="004658AC">
        <w:rPr>
          <w:rFonts w:asciiTheme="minorHAnsi" w:eastAsia="Times New Roman" w:hAnsiTheme="minorHAnsi" w:cs="Calibri"/>
          <w:sz w:val="22"/>
          <w:szCs w:val="22"/>
          <w:lang w:val="en-US"/>
        </w:rPr>
        <w:t xml:space="preserve"> </w:t>
      </w:r>
      <w:r w:rsidRPr="004658AC">
        <w:rPr>
          <w:rFonts w:asciiTheme="minorHAnsi" w:hAnsiTheme="minorHAnsi" w:cs="Calibri"/>
          <w:sz w:val="22"/>
          <w:szCs w:val="22"/>
        </w:rPr>
        <w:t>Develop strategies to increase students’ engagement</w:t>
      </w:r>
      <w:r w:rsidR="002A2796" w:rsidRPr="004658AC">
        <w:rPr>
          <w:rFonts w:asciiTheme="minorHAnsi" w:hAnsiTheme="minorHAnsi" w:cs="Calibri"/>
          <w:sz w:val="22"/>
          <w:szCs w:val="22"/>
        </w:rPr>
        <w:t xml:space="preserve"> with Democracy and Campaigns.</w:t>
      </w:r>
    </w:p>
    <w:p w14:paraId="042FB417" w14:textId="77777777" w:rsidR="00AB3CE1" w:rsidRPr="004658AC" w:rsidRDefault="00AB3CE1" w:rsidP="00AB3CE1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4658AC">
        <w:rPr>
          <w:rFonts w:asciiTheme="minorHAnsi" w:hAnsiTheme="minorHAnsi"/>
          <w:sz w:val="22"/>
          <w:szCs w:val="22"/>
        </w:rPr>
        <w:t xml:space="preserve">Reviewing &amp; Evaluation Duties: participate in SUBU strategic planning and development sessions, ensuring all areas of engagement to reflect SUBU </w:t>
      </w:r>
    </w:p>
    <w:p w14:paraId="351C8D0E" w14:textId="57206F00" w:rsidR="00AB3CE1" w:rsidRPr="004658AC" w:rsidRDefault="00AB3CE1" w:rsidP="00AB3CE1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4658AC">
        <w:rPr>
          <w:rFonts w:asciiTheme="minorHAnsi" w:hAnsiTheme="minorHAnsi"/>
          <w:sz w:val="22"/>
          <w:szCs w:val="22"/>
        </w:rPr>
        <w:t>Engagement duties: provide a strong area of focus and support to encourage student engagement</w:t>
      </w:r>
      <w:r w:rsidR="002A2796" w:rsidRPr="004658AC">
        <w:rPr>
          <w:rFonts w:asciiTheme="minorHAnsi" w:hAnsiTheme="minorHAnsi"/>
          <w:sz w:val="22"/>
          <w:szCs w:val="22"/>
        </w:rPr>
        <w:t>,</w:t>
      </w:r>
      <w:r w:rsidRPr="004658AC">
        <w:rPr>
          <w:rFonts w:asciiTheme="minorHAnsi" w:hAnsiTheme="minorHAnsi"/>
          <w:sz w:val="22"/>
          <w:szCs w:val="22"/>
        </w:rPr>
        <w:t xml:space="preserve"> </w:t>
      </w:r>
      <w:r w:rsidR="002A2796" w:rsidRPr="004658AC">
        <w:rPr>
          <w:rFonts w:asciiTheme="minorHAnsi" w:hAnsiTheme="minorHAnsi"/>
          <w:sz w:val="22"/>
          <w:szCs w:val="22"/>
        </w:rPr>
        <w:t>ensuring that the democratic and campaigning functions of the Union have a strong presence on campus.</w:t>
      </w:r>
    </w:p>
    <w:p w14:paraId="235C1C7E" w14:textId="3E422CE9" w:rsidR="00AB3CE1" w:rsidRPr="004658AC" w:rsidRDefault="00AB3CE1" w:rsidP="00AB3CE1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4658AC">
        <w:rPr>
          <w:rFonts w:asciiTheme="minorHAnsi" w:hAnsiTheme="minorHAnsi"/>
          <w:sz w:val="22"/>
          <w:szCs w:val="22"/>
        </w:rPr>
        <w:lastRenderedPageBreak/>
        <w:t xml:space="preserve">Networking Duties: </w:t>
      </w:r>
      <w:r w:rsidRPr="004658AC">
        <w:rPr>
          <w:rFonts w:asciiTheme="minorHAnsi" w:hAnsiTheme="minorHAnsi" w:cs="Calibri"/>
          <w:sz w:val="22"/>
          <w:szCs w:val="22"/>
        </w:rPr>
        <w:t xml:space="preserve">Maintain strong relationships and partnerships with the University, local community organisations, the National Union of Students and other relevant stakeholders. </w:t>
      </w:r>
    </w:p>
    <w:p w14:paraId="7C3874BB" w14:textId="69DD5804" w:rsidR="00C52890" w:rsidRPr="004658AC" w:rsidRDefault="00C52890" w:rsidP="00966987">
      <w:pPr>
        <w:jc w:val="both"/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</w:pPr>
    </w:p>
    <w:p w14:paraId="11661B8A" w14:textId="5AD12424" w:rsidR="00C1429E" w:rsidRPr="004658AC" w:rsidRDefault="00F17311" w:rsidP="00C1429E">
      <w:pPr>
        <w:jc w:val="both"/>
        <w:rPr>
          <w:rFonts w:asciiTheme="minorHAnsi" w:hAnsiTheme="minorHAnsi"/>
          <w:b/>
          <w:color w:val="FF0000"/>
          <w:sz w:val="22"/>
          <w:szCs w:val="22"/>
          <w:lang w:val="en-GB"/>
        </w:rPr>
      </w:pPr>
      <w:r w:rsidRPr="004658AC">
        <w:rPr>
          <w:rFonts w:asciiTheme="minorHAnsi" w:hAnsiTheme="minorHAnsi"/>
          <w:b/>
          <w:sz w:val="22"/>
          <w:szCs w:val="22"/>
          <w:lang w:val="en-GB"/>
        </w:rPr>
        <w:t>General for all staff</w:t>
      </w:r>
      <w:r w:rsidR="00C52890" w:rsidRPr="004658AC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153B3662" w14:textId="77777777" w:rsidR="00C1429E" w:rsidRPr="004658AC" w:rsidRDefault="00C1429E" w:rsidP="00C1429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BA1F863" w14:textId="77777777" w:rsidR="00C1429E" w:rsidRPr="004658AC" w:rsidRDefault="00C1429E" w:rsidP="00C1429E">
      <w:pPr>
        <w:numPr>
          <w:ilvl w:val="0"/>
          <w:numId w:val="14"/>
        </w:numPr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4658AC">
        <w:rPr>
          <w:rFonts w:asciiTheme="minorHAnsi" w:hAnsiTheme="minorHAnsi"/>
          <w:sz w:val="22"/>
          <w:szCs w:val="22"/>
          <w:lang w:val="en-GB"/>
        </w:rPr>
        <w:t xml:space="preserve">The principle roles and responsibilities will change from time to time and the post holder is required to </w:t>
      </w:r>
      <w:r w:rsidRPr="004658AC">
        <w:rPr>
          <w:rFonts w:asciiTheme="minorHAnsi" w:hAnsiTheme="minorHAnsi" w:cs="Calibri"/>
          <w:sz w:val="22"/>
          <w:szCs w:val="22"/>
          <w:lang w:val="en-GB"/>
        </w:rPr>
        <w:t>undertake any additional duties as deemed appropriate.</w:t>
      </w:r>
    </w:p>
    <w:p w14:paraId="2FC2BCF1" w14:textId="492FDD2F" w:rsidR="0061484A" w:rsidRPr="004658AC" w:rsidRDefault="0061484A" w:rsidP="0061484A">
      <w:pPr>
        <w:numPr>
          <w:ilvl w:val="0"/>
          <w:numId w:val="14"/>
        </w:numPr>
        <w:jc w:val="both"/>
        <w:rPr>
          <w:rFonts w:asciiTheme="minorHAnsi" w:hAnsiTheme="minorHAnsi" w:cs="Calibri"/>
          <w:sz w:val="22"/>
          <w:szCs w:val="22"/>
        </w:rPr>
      </w:pPr>
      <w:r w:rsidRPr="004658AC">
        <w:rPr>
          <w:rFonts w:asciiTheme="minorHAnsi" w:hAnsiTheme="minorHAnsi" w:cs="Calibri"/>
          <w:sz w:val="22"/>
          <w:szCs w:val="22"/>
        </w:rPr>
        <w:t xml:space="preserve">Staff must always adopt and endorse the company’s </w:t>
      </w:r>
      <w:r w:rsidR="00C52890" w:rsidRPr="004658AC">
        <w:rPr>
          <w:rFonts w:asciiTheme="minorHAnsi" w:hAnsiTheme="minorHAnsi" w:cs="Calibri"/>
          <w:sz w:val="22"/>
          <w:szCs w:val="22"/>
        </w:rPr>
        <w:t xml:space="preserve">Vision and </w:t>
      </w:r>
      <w:r w:rsidRPr="004658AC">
        <w:rPr>
          <w:rFonts w:asciiTheme="minorHAnsi" w:hAnsiTheme="minorHAnsi" w:cs="Calibri"/>
          <w:sz w:val="22"/>
          <w:szCs w:val="22"/>
        </w:rPr>
        <w:t>Mission Statement and all supporting policies, across all aspects of the role.</w:t>
      </w:r>
    </w:p>
    <w:p w14:paraId="5CD72E42" w14:textId="77777777" w:rsidR="00011E51" w:rsidRPr="004658AC" w:rsidRDefault="00C1429E" w:rsidP="00C1429E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4658AC">
        <w:rPr>
          <w:rFonts w:asciiTheme="minorHAnsi" w:hAnsiTheme="minorHAnsi"/>
          <w:sz w:val="22"/>
          <w:szCs w:val="22"/>
          <w:lang w:val="en-GB"/>
        </w:rPr>
        <w:t xml:space="preserve">Staff are required </w:t>
      </w:r>
      <w:r w:rsidR="0030382D" w:rsidRPr="004658AC">
        <w:rPr>
          <w:rFonts w:asciiTheme="minorHAnsi" w:hAnsiTheme="minorHAnsi"/>
          <w:sz w:val="22"/>
          <w:szCs w:val="22"/>
          <w:lang w:val="en-GB"/>
        </w:rPr>
        <w:t>to have a Personal Development p</w:t>
      </w:r>
      <w:r w:rsidRPr="004658AC">
        <w:rPr>
          <w:rFonts w:asciiTheme="minorHAnsi" w:hAnsiTheme="minorHAnsi"/>
          <w:sz w:val="22"/>
          <w:szCs w:val="22"/>
          <w:lang w:val="en-GB"/>
        </w:rPr>
        <w:t>lan and to participate in training, meetings or conference</w:t>
      </w:r>
      <w:r w:rsidR="00831013" w:rsidRPr="004658AC">
        <w:rPr>
          <w:rFonts w:asciiTheme="minorHAnsi" w:hAnsiTheme="minorHAnsi"/>
          <w:sz w:val="22"/>
          <w:szCs w:val="22"/>
          <w:lang w:val="en-GB"/>
        </w:rPr>
        <w:t>s</w:t>
      </w:r>
      <w:r w:rsidRPr="004658AC">
        <w:rPr>
          <w:rFonts w:asciiTheme="minorHAnsi" w:hAnsiTheme="minorHAnsi"/>
          <w:sz w:val="22"/>
          <w:szCs w:val="22"/>
          <w:lang w:val="en-GB"/>
        </w:rPr>
        <w:t xml:space="preserve"> considered relevant to their job. </w:t>
      </w:r>
    </w:p>
    <w:p w14:paraId="46168978" w14:textId="77777777" w:rsidR="00C1429E" w:rsidRPr="004658AC" w:rsidRDefault="00C1429E" w:rsidP="00C1429E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4658AC">
        <w:rPr>
          <w:rFonts w:asciiTheme="minorHAnsi" w:hAnsiTheme="minorHAnsi"/>
          <w:sz w:val="22"/>
          <w:szCs w:val="22"/>
          <w:lang w:val="en-GB"/>
        </w:rPr>
        <w:t xml:space="preserve">Staff must carry out their duties with full regard to the rules policies and procedures and conditions of service contained in the staff </w:t>
      </w:r>
      <w:r w:rsidR="00011E51" w:rsidRPr="004658AC">
        <w:rPr>
          <w:rFonts w:asciiTheme="minorHAnsi" w:hAnsiTheme="minorHAnsi"/>
          <w:sz w:val="22"/>
          <w:szCs w:val="22"/>
          <w:lang w:val="en-GB"/>
        </w:rPr>
        <w:t>handbook</w:t>
      </w:r>
    </w:p>
    <w:p w14:paraId="69A4A538" w14:textId="77777777" w:rsidR="00F403EC" w:rsidRPr="004658AC" w:rsidRDefault="00F17311" w:rsidP="00F403EC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4658AC">
        <w:rPr>
          <w:rFonts w:asciiTheme="minorHAnsi" w:hAnsiTheme="minorHAnsi" w:cs="Arial"/>
          <w:sz w:val="22"/>
          <w:szCs w:val="22"/>
        </w:rPr>
        <w:t>To abide by the company’s policies and procedure</w:t>
      </w:r>
      <w:r w:rsidR="00831013" w:rsidRPr="004658AC">
        <w:rPr>
          <w:rFonts w:asciiTheme="minorHAnsi" w:hAnsiTheme="minorHAnsi" w:cs="Arial"/>
          <w:sz w:val="22"/>
          <w:szCs w:val="22"/>
        </w:rPr>
        <w:t>s</w:t>
      </w:r>
    </w:p>
    <w:p w14:paraId="6C63535F" w14:textId="098B9A4E" w:rsidR="00F17311" w:rsidRPr="00F63128" w:rsidRDefault="00F17311" w:rsidP="00F403EC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63128">
        <w:rPr>
          <w:rFonts w:asciiTheme="minorHAnsi" w:hAnsiTheme="minorHAnsi" w:cs="Arial"/>
          <w:sz w:val="22"/>
          <w:szCs w:val="22"/>
        </w:rPr>
        <w:t xml:space="preserve">To adhere to all health and safety </w:t>
      </w:r>
      <w:r w:rsidR="00011E51" w:rsidRPr="00F63128">
        <w:rPr>
          <w:rFonts w:asciiTheme="minorHAnsi" w:hAnsiTheme="minorHAnsi" w:cs="Arial"/>
          <w:sz w:val="22"/>
          <w:szCs w:val="22"/>
        </w:rPr>
        <w:t>legislation</w:t>
      </w:r>
    </w:p>
    <w:p w14:paraId="4BAB694B" w14:textId="3B259E54" w:rsidR="00F63128" w:rsidRPr="00F63128" w:rsidRDefault="00F63128" w:rsidP="00F63128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63128">
        <w:rPr>
          <w:rFonts w:asciiTheme="minorHAnsi" w:hAnsiTheme="minorHAnsi" w:cstheme="minorHAnsi"/>
          <w:sz w:val="22"/>
          <w:szCs w:val="22"/>
        </w:rPr>
        <w:t>SUBU is committed to promoting, educating, and taking direct action on environmental sustainability. All SUBU employees are expected to integrate environmental sustainability values and action into their role where feasible.</w:t>
      </w:r>
    </w:p>
    <w:p w14:paraId="39825148" w14:textId="2D37CABE" w:rsidR="00F17311" w:rsidRPr="00F63128" w:rsidRDefault="00011E51" w:rsidP="00F17311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63128">
        <w:rPr>
          <w:rFonts w:asciiTheme="minorHAnsi" w:hAnsiTheme="minorHAnsi"/>
          <w:b/>
          <w:sz w:val="22"/>
          <w:szCs w:val="22"/>
        </w:rPr>
        <w:t>To undertake a</w:t>
      </w:r>
      <w:r w:rsidR="00F17311" w:rsidRPr="00F63128">
        <w:rPr>
          <w:rFonts w:asciiTheme="minorHAnsi" w:hAnsiTheme="minorHAnsi"/>
          <w:b/>
          <w:sz w:val="22"/>
          <w:szCs w:val="22"/>
        </w:rPr>
        <w:t>ny other task that is deemed reasonable within your skill set</w:t>
      </w:r>
      <w:r w:rsidR="00F63128" w:rsidRPr="00F63128">
        <w:rPr>
          <w:rFonts w:asciiTheme="minorHAnsi" w:hAnsiTheme="minorHAnsi"/>
          <w:b/>
          <w:sz w:val="22"/>
          <w:szCs w:val="22"/>
        </w:rPr>
        <w:t>.</w:t>
      </w:r>
    </w:p>
    <w:p w14:paraId="5775150A" w14:textId="1F86A826" w:rsidR="00C1429E" w:rsidRPr="004658AC" w:rsidRDefault="00C1429E" w:rsidP="00C1429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1B51153" w14:textId="77777777" w:rsidR="00C1429E" w:rsidRPr="004658AC" w:rsidRDefault="00C1429E" w:rsidP="00C1429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FAE939C" w14:textId="440A73C8" w:rsidR="00C1429E" w:rsidRPr="004658AC" w:rsidRDefault="00E7104E" w:rsidP="00AB3CE1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4658AC">
        <w:rPr>
          <w:rFonts w:asciiTheme="minorHAnsi" w:hAnsiTheme="minorHAnsi"/>
          <w:b/>
          <w:sz w:val="22"/>
          <w:szCs w:val="22"/>
        </w:rPr>
        <w:t>Person Specification</w:t>
      </w:r>
      <w:r w:rsidR="00C52890" w:rsidRPr="004658AC">
        <w:rPr>
          <w:rFonts w:asciiTheme="minorHAnsi" w:hAnsiTheme="minorHAnsi"/>
          <w:b/>
          <w:sz w:val="22"/>
          <w:szCs w:val="22"/>
        </w:rPr>
        <w:t xml:space="preserve"> </w:t>
      </w:r>
    </w:p>
    <w:p w14:paraId="5D88EAF2" w14:textId="77777777" w:rsidR="00C1429E" w:rsidRPr="004658AC" w:rsidRDefault="00C1429E" w:rsidP="00C1429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12646B9" w14:textId="77777777" w:rsidR="00AB3CE1" w:rsidRPr="004658AC" w:rsidRDefault="00AB3CE1" w:rsidP="00AB3CE1">
      <w:pPr>
        <w:numPr>
          <w:ilvl w:val="0"/>
          <w:numId w:val="21"/>
        </w:numPr>
        <w:rPr>
          <w:rFonts w:asciiTheme="minorHAnsi" w:hAnsiTheme="minorHAnsi"/>
          <w:sz w:val="22"/>
          <w:szCs w:val="22"/>
          <w:lang w:val="en-GB"/>
        </w:rPr>
      </w:pPr>
      <w:r w:rsidRPr="004658AC">
        <w:rPr>
          <w:rFonts w:asciiTheme="minorHAnsi" w:hAnsiTheme="minorHAnsi" w:cs="Calibri"/>
          <w:sz w:val="22"/>
          <w:szCs w:val="22"/>
        </w:rPr>
        <w:t>Resilience and the ability to self-motivate.</w:t>
      </w:r>
    </w:p>
    <w:p w14:paraId="65FD8DD4" w14:textId="54454AB3" w:rsidR="00C1429E" w:rsidRPr="004658AC" w:rsidRDefault="00D83220" w:rsidP="00D83220">
      <w:pPr>
        <w:numPr>
          <w:ilvl w:val="0"/>
          <w:numId w:val="21"/>
        </w:numPr>
        <w:rPr>
          <w:rFonts w:asciiTheme="minorHAnsi" w:hAnsiTheme="minorHAnsi"/>
          <w:sz w:val="22"/>
          <w:szCs w:val="22"/>
          <w:lang w:val="en-GB"/>
        </w:rPr>
      </w:pPr>
      <w:r w:rsidRPr="004658AC">
        <w:rPr>
          <w:rFonts w:asciiTheme="minorHAnsi" w:hAnsiTheme="minorHAnsi"/>
          <w:sz w:val="22"/>
          <w:szCs w:val="22"/>
          <w:lang w:val="en-GB"/>
        </w:rPr>
        <w:t>Teamwork and motivational skills</w:t>
      </w:r>
      <w:r w:rsidR="00AB3CE1" w:rsidRPr="004658AC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53116776" w14:textId="014FA5A6" w:rsidR="00D83220" w:rsidRPr="004658AC" w:rsidRDefault="00D83220" w:rsidP="00D83220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4658AC">
        <w:rPr>
          <w:rFonts w:asciiTheme="minorHAnsi" w:hAnsiTheme="minorHAnsi"/>
          <w:sz w:val="22"/>
          <w:szCs w:val="22"/>
          <w:lang w:val="en-GB"/>
        </w:rPr>
        <w:t>Competency with high organisational ability</w:t>
      </w:r>
    </w:p>
    <w:p w14:paraId="67928501" w14:textId="0BAF7D86" w:rsidR="00D83220" w:rsidRPr="004658AC" w:rsidRDefault="00D83220" w:rsidP="00D83220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4658AC">
        <w:rPr>
          <w:rFonts w:asciiTheme="minorHAnsi" w:hAnsiTheme="minorHAnsi"/>
          <w:sz w:val="22"/>
          <w:szCs w:val="22"/>
          <w:lang w:val="en-GB"/>
        </w:rPr>
        <w:t>Flexible</w:t>
      </w:r>
      <w:r w:rsidR="00F17599">
        <w:rPr>
          <w:rFonts w:asciiTheme="minorHAnsi" w:hAnsiTheme="minorHAnsi"/>
          <w:sz w:val="22"/>
          <w:szCs w:val="22"/>
          <w:lang w:val="en-GB"/>
        </w:rPr>
        <w:t>; responsive to changing demands</w:t>
      </w:r>
      <w:r w:rsidRPr="004658AC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0C5D5784" w14:textId="666F45AF" w:rsidR="00265FA1" w:rsidRDefault="00265FA1" w:rsidP="00D83220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4658AC">
        <w:rPr>
          <w:rFonts w:asciiTheme="minorHAnsi" w:hAnsiTheme="minorHAnsi"/>
          <w:sz w:val="22"/>
          <w:szCs w:val="22"/>
          <w:lang w:val="en-GB"/>
        </w:rPr>
        <w:t xml:space="preserve">Accountable </w:t>
      </w:r>
    </w:p>
    <w:p w14:paraId="55D139C4" w14:textId="177EEB6D" w:rsidR="00F17599" w:rsidRPr="004658AC" w:rsidRDefault="00F17599" w:rsidP="00D83220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Collaborative</w:t>
      </w:r>
    </w:p>
    <w:p w14:paraId="4B36F154" w14:textId="77777777" w:rsidR="00C1429E" w:rsidRPr="004658AC" w:rsidRDefault="00C1429E" w:rsidP="00C1429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5D51243" w14:textId="77777777" w:rsidR="00C1429E" w:rsidRPr="004658AC" w:rsidRDefault="00C1429E" w:rsidP="00C1429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A2A59A6" w14:textId="77777777" w:rsidR="00C1429E" w:rsidRPr="004658AC" w:rsidRDefault="00C1429E" w:rsidP="00C1429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5BE0FD2" w14:textId="77777777" w:rsidR="00011AA9" w:rsidRPr="004658AC" w:rsidRDefault="00011AA9" w:rsidP="00C1429E">
      <w:pPr>
        <w:pStyle w:val="Heading2"/>
        <w:jc w:val="both"/>
        <w:rPr>
          <w:rFonts w:asciiTheme="minorHAnsi" w:hAnsiTheme="minorHAnsi"/>
          <w:sz w:val="22"/>
          <w:szCs w:val="22"/>
        </w:rPr>
      </w:pPr>
    </w:p>
    <w:sectPr w:rsidR="00011AA9" w:rsidRPr="004658AC" w:rsidSect="004F6DB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5ED7" w14:textId="77777777" w:rsidR="002C2E1C" w:rsidRDefault="002C2E1C">
      <w:r>
        <w:separator/>
      </w:r>
    </w:p>
  </w:endnote>
  <w:endnote w:type="continuationSeparator" w:id="0">
    <w:p w14:paraId="1A580B4D" w14:textId="77777777" w:rsidR="002C2E1C" w:rsidRDefault="002C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3CBC" w14:textId="77777777" w:rsidR="002C2E1C" w:rsidRDefault="002C2E1C">
      <w:r>
        <w:separator/>
      </w:r>
    </w:p>
  </w:footnote>
  <w:footnote w:type="continuationSeparator" w:id="0">
    <w:p w14:paraId="33D0B8A6" w14:textId="77777777" w:rsidR="002C2E1C" w:rsidRDefault="002C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656"/>
    <w:multiLevelType w:val="hybridMultilevel"/>
    <w:tmpl w:val="663A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45A6"/>
    <w:multiLevelType w:val="hybridMultilevel"/>
    <w:tmpl w:val="7712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40F3"/>
    <w:multiLevelType w:val="hybridMultilevel"/>
    <w:tmpl w:val="CF2A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67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D087A6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3A5883"/>
    <w:multiLevelType w:val="hybridMultilevel"/>
    <w:tmpl w:val="D6B0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56C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1A45A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B797735"/>
    <w:multiLevelType w:val="hybridMultilevel"/>
    <w:tmpl w:val="D8BE7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B56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D97D48"/>
    <w:multiLevelType w:val="hybridMultilevel"/>
    <w:tmpl w:val="0DD8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F7B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0F66F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756D62"/>
    <w:multiLevelType w:val="hybridMultilevel"/>
    <w:tmpl w:val="140ECE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214DD"/>
    <w:multiLevelType w:val="hybridMultilevel"/>
    <w:tmpl w:val="4FC4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0581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A9577F7"/>
    <w:multiLevelType w:val="hybridMultilevel"/>
    <w:tmpl w:val="225C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62835"/>
    <w:multiLevelType w:val="hybridMultilevel"/>
    <w:tmpl w:val="1D9679D2"/>
    <w:lvl w:ilvl="0" w:tplc="55F8973E">
      <w:numFmt w:val="bullet"/>
      <w:lvlText w:val=""/>
      <w:lvlJc w:val="left"/>
      <w:pPr>
        <w:ind w:left="720" w:hanging="360"/>
      </w:pPr>
      <w:rPr>
        <w:rFonts w:ascii="Symbol" w:eastAsia="Times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D5F14"/>
    <w:multiLevelType w:val="hybridMultilevel"/>
    <w:tmpl w:val="60BEB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7735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38E0CE3"/>
    <w:multiLevelType w:val="hybridMultilevel"/>
    <w:tmpl w:val="3936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64C24"/>
    <w:multiLevelType w:val="hybridMultilevel"/>
    <w:tmpl w:val="983A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02DEC"/>
    <w:multiLevelType w:val="hybridMultilevel"/>
    <w:tmpl w:val="9BAA5F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2BBA"/>
    <w:multiLevelType w:val="hybridMultilevel"/>
    <w:tmpl w:val="672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3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2"/>
  </w:num>
  <w:num w:numId="12">
    <w:abstractNumId w:val="1"/>
  </w:num>
  <w:num w:numId="13">
    <w:abstractNumId w:val="23"/>
  </w:num>
  <w:num w:numId="14">
    <w:abstractNumId w:val="10"/>
  </w:num>
  <w:num w:numId="15">
    <w:abstractNumId w:val="1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20"/>
  </w:num>
  <w:num w:numId="20">
    <w:abstractNumId w:val="14"/>
  </w:num>
  <w:num w:numId="21">
    <w:abstractNumId w:val="0"/>
  </w:num>
  <w:num w:numId="22">
    <w:abstractNumId w:val="5"/>
  </w:num>
  <w:num w:numId="23">
    <w:abstractNumId w:val="21"/>
  </w:num>
  <w:num w:numId="24">
    <w:abstractNumId w:val="18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C"/>
    <w:rsid w:val="00011AA9"/>
    <w:rsid w:val="00011E51"/>
    <w:rsid w:val="00041BBD"/>
    <w:rsid w:val="000933D1"/>
    <w:rsid w:val="000937B4"/>
    <w:rsid w:val="000C6518"/>
    <w:rsid w:val="000D4303"/>
    <w:rsid w:val="000D7AA2"/>
    <w:rsid w:val="00112B8F"/>
    <w:rsid w:val="00133D14"/>
    <w:rsid w:val="00136B1F"/>
    <w:rsid w:val="00162610"/>
    <w:rsid w:val="001847D5"/>
    <w:rsid w:val="00185144"/>
    <w:rsid w:val="001E744F"/>
    <w:rsid w:val="001F001F"/>
    <w:rsid w:val="0022055A"/>
    <w:rsid w:val="00236471"/>
    <w:rsid w:val="0024002C"/>
    <w:rsid w:val="0026077F"/>
    <w:rsid w:val="00265FA1"/>
    <w:rsid w:val="002737FE"/>
    <w:rsid w:val="002A2796"/>
    <w:rsid w:val="002B2669"/>
    <w:rsid w:val="002C1E06"/>
    <w:rsid w:val="002C2E1C"/>
    <w:rsid w:val="002E768E"/>
    <w:rsid w:val="003022FF"/>
    <w:rsid w:val="0030382D"/>
    <w:rsid w:val="003121BE"/>
    <w:rsid w:val="00312830"/>
    <w:rsid w:val="0034297C"/>
    <w:rsid w:val="0034344B"/>
    <w:rsid w:val="00347BC3"/>
    <w:rsid w:val="00354CB0"/>
    <w:rsid w:val="003600B0"/>
    <w:rsid w:val="00362A15"/>
    <w:rsid w:val="003737AA"/>
    <w:rsid w:val="003750FC"/>
    <w:rsid w:val="00390E41"/>
    <w:rsid w:val="00394805"/>
    <w:rsid w:val="003C4FAF"/>
    <w:rsid w:val="003E739B"/>
    <w:rsid w:val="003E7C9B"/>
    <w:rsid w:val="004104A5"/>
    <w:rsid w:val="00436795"/>
    <w:rsid w:val="00463BDC"/>
    <w:rsid w:val="004658AC"/>
    <w:rsid w:val="00466231"/>
    <w:rsid w:val="00484621"/>
    <w:rsid w:val="004A5D0F"/>
    <w:rsid w:val="004B34CD"/>
    <w:rsid w:val="004E293D"/>
    <w:rsid w:val="004F1903"/>
    <w:rsid w:val="004F6DBE"/>
    <w:rsid w:val="00502FE2"/>
    <w:rsid w:val="00525A56"/>
    <w:rsid w:val="0059477D"/>
    <w:rsid w:val="005C1CEC"/>
    <w:rsid w:val="005E3D34"/>
    <w:rsid w:val="0061484A"/>
    <w:rsid w:val="00640BF4"/>
    <w:rsid w:val="00644874"/>
    <w:rsid w:val="006521C0"/>
    <w:rsid w:val="006651A1"/>
    <w:rsid w:val="00694A41"/>
    <w:rsid w:val="00696388"/>
    <w:rsid w:val="006A434D"/>
    <w:rsid w:val="006B24FE"/>
    <w:rsid w:val="006D1A68"/>
    <w:rsid w:val="006D653A"/>
    <w:rsid w:val="006E61AC"/>
    <w:rsid w:val="006F01E2"/>
    <w:rsid w:val="0070111F"/>
    <w:rsid w:val="00704513"/>
    <w:rsid w:val="007135FB"/>
    <w:rsid w:val="007A052C"/>
    <w:rsid w:val="007A3E6F"/>
    <w:rsid w:val="007A6E96"/>
    <w:rsid w:val="007B2503"/>
    <w:rsid w:val="007C1D6B"/>
    <w:rsid w:val="007F3DCB"/>
    <w:rsid w:val="00831013"/>
    <w:rsid w:val="00846E00"/>
    <w:rsid w:val="00870AAC"/>
    <w:rsid w:val="008D70CA"/>
    <w:rsid w:val="0092660A"/>
    <w:rsid w:val="009309BA"/>
    <w:rsid w:val="0094153F"/>
    <w:rsid w:val="00966987"/>
    <w:rsid w:val="009779A6"/>
    <w:rsid w:val="00984C83"/>
    <w:rsid w:val="009853B0"/>
    <w:rsid w:val="00986A8C"/>
    <w:rsid w:val="009A4750"/>
    <w:rsid w:val="009B390F"/>
    <w:rsid w:val="009C07C1"/>
    <w:rsid w:val="009E4456"/>
    <w:rsid w:val="009F0A52"/>
    <w:rsid w:val="009F34CF"/>
    <w:rsid w:val="00A2630E"/>
    <w:rsid w:val="00A33163"/>
    <w:rsid w:val="00A9101C"/>
    <w:rsid w:val="00A9111F"/>
    <w:rsid w:val="00A962AA"/>
    <w:rsid w:val="00AB3CE1"/>
    <w:rsid w:val="00AD2046"/>
    <w:rsid w:val="00AE22EC"/>
    <w:rsid w:val="00AF0734"/>
    <w:rsid w:val="00B01ED4"/>
    <w:rsid w:val="00B1424A"/>
    <w:rsid w:val="00B50C31"/>
    <w:rsid w:val="00B647E9"/>
    <w:rsid w:val="00B8097B"/>
    <w:rsid w:val="00B865CE"/>
    <w:rsid w:val="00BA3420"/>
    <w:rsid w:val="00C046FA"/>
    <w:rsid w:val="00C05CA0"/>
    <w:rsid w:val="00C1429E"/>
    <w:rsid w:val="00C413A8"/>
    <w:rsid w:val="00C50C70"/>
    <w:rsid w:val="00C52890"/>
    <w:rsid w:val="00C82671"/>
    <w:rsid w:val="00C840BD"/>
    <w:rsid w:val="00C86D38"/>
    <w:rsid w:val="00CC352B"/>
    <w:rsid w:val="00CD1A7A"/>
    <w:rsid w:val="00CE0B4F"/>
    <w:rsid w:val="00CE414A"/>
    <w:rsid w:val="00CF62FE"/>
    <w:rsid w:val="00D02CDB"/>
    <w:rsid w:val="00D31EB0"/>
    <w:rsid w:val="00D36C07"/>
    <w:rsid w:val="00D56D0B"/>
    <w:rsid w:val="00D62925"/>
    <w:rsid w:val="00D76C4C"/>
    <w:rsid w:val="00D83220"/>
    <w:rsid w:val="00D90515"/>
    <w:rsid w:val="00D9271F"/>
    <w:rsid w:val="00DA219A"/>
    <w:rsid w:val="00DB16A6"/>
    <w:rsid w:val="00DB7AB6"/>
    <w:rsid w:val="00DC2565"/>
    <w:rsid w:val="00DD53B1"/>
    <w:rsid w:val="00DD78E2"/>
    <w:rsid w:val="00DE5E51"/>
    <w:rsid w:val="00DF4272"/>
    <w:rsid w:val="00DF7584"/>
    <w:rsid w:val="00E006F3"/>
    <w:rsid w:val="00E021B9"/>
    <w:rsid w:val="00E1258D"/>
    <w:rsid w:val="00E51808"/>
    <w:rsid w:val="00E52A6B"/>
    <w:rsid w:val="00E61500"/>
    <w:rsid w:val="00E7104E"/>
    <w:rsid w:val="00E7319E"/>
    <w:rsid w:val="00EA10D9"/>
    <w:rsid w:val="00ED2358"/>
    <w:rsid w:val="00EE4222"/>
    <w:rsid w:val="00F0221A"/>
    <w:rsid w:val="00F14A94"/>
    <w:rsid w:val="00F17311"/>
    <w:rsid w:val="00F17599"/>
    <w:rsid w:val="00F21D28"/>
    <w:rsid w:val="00F403EC"/>
    <w:rsid w:val="00F53BC9"/>
    <w:rsid w:val="00F63128"/>
    <w:rsid w:val="00F76BCB"/>
    <w:rsid w:val="00F772FC"/>
    <w:rsid w:val="00F87B66"/>
    <w:rsid w:val="00FB22CD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A3405"/>
  <w15:chartTrackingRefBased/>
  <w15:docId w15:val="{B14EB598-7E2C-45C1-BDE8-3186F38F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2FC"/>
    <w:rPr>
      <w:lang w:val="en-US"/>
    </w:rPr>
  </w:style>
  <w:style w:type="paragraph" w:styleId="Heading1">
    <w:name w:val="heading 1"/>
    <w:basedOn w:val="Normal"/>
    <w:next w:val="Normal"/>
    <w:qFormat/>
    <w:rsid w:val="00F772FC"/>
    <w:pPr>
      <w:keepNext/>
      <w:outlineLvl w:val="0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next w:val="Normal"/>
    <w:qFormat/>
    <w:rsid w:val="00F772FC"/>
    <w:pPr>
      <w:keepNext/>
      <w:outlineLvl w:val="1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0A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0A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F00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737FE"/>
    <w:rPr>
      <w:lang w:val="en-US"/>
    </w:rPr>
  </w:style>
  <w:style w:type="paragraph" w:styleId="ListParagraph">
    <w:name w:val="List Paragraph"/>
    <w:basedOn w:val="Normal"/>
    <w:qFormat/>
    <w:rsid w:val="00E7104E"/>
    <w:pPr>
      <w:ind w:left="720"/>
    </w:pPr>
    <w:rPr>
      <w:rFonts w:ascii="Lucida Sans" w:eastAsia="Times" w:hAnsi="Lucida Sans"/>
      <w:lang w:val="en-GB"/>
    </w:rPr>
  </w:style>
  <w:style w:type="character" w:customStyle="1" w:styleId="normaltextrun1">
    <w:name w:val="normaltextrun1"/>
    <w:rsid w:val="00E7104E"/>
  </w:style>
  <w:style w:type="character" w:customStyle="1" w:styleId="eop">
    <w:name w:val="eop"/>
    <w:rsid w:val="00E7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8" ma:contentTypeDescription="Create a new document." ma:contentTypeScope="" ma:versionID="068d0e80285be17a97b6adc2e183ce2b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e6a76f9e0deaae7e018a83ed949c2ee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42462-4F53-467E-807E-6BDDE52D6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2CE7B-332D-40EB-B0EE-9A2CE7A1C9CD}">
  <ds:schemaRefs>
    <ds:schemaRef ds:uri="http://schemas.microsoft.com/office/2006/metadata/properties"/>
    <ds:schemaRef ds:uri="http://schemas.microsoft.com/office/infopath/2007/PartnerControls"/>
    <ds:schemaRef ds:uri="ac916feb-1b06-4de6-82cd-3c9bdedf2078"/>
  </ds:schemaRefs>
</ds:datastoreItem>
</file>

<file path=customXml/itemProps3.xml><?xml version="1.0" encoding="utf-8"?>
<ds:datastoreItem xmlns:ds="http://schemas.openxmlformats.org/officeDocument/2006/customXml" ds:itemID="{3AA8B454-202C-495B-9636-81453EDC7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Derby Student Union</vt:lpstr>
    </vt:vector>
  </TitlesOfParts>
  <Company>Hewlett-Packard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Derby Student Union</dc:title>
  <dc:subject/>
  <dc:creator>UDSU</dc:creator>
  <cp:keywords/>
  <cp:lastModifiedBy>D D'Silva</cp:lastModifiedBy>
  <cp:revision>2</cp:revision>
  <cp:lastPrinted>2007-08-01T12:37:00Z</cp:lastPrinted>
  <dcterms:created xsi:type="dcterms:W3CDTF">2021-05-10T14:10:00Z</dcterms:created>
  <dcterms:modified xsi:type="dcterms:W3CDTF">2021-05-10T14:10:00Z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